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88BA8C" w14:textId="1D7724C6" w:rsidR="00B21322" w:rsidRPr="00265A35" w:rsidRDefault="00B21322" w:rsidP="00B21322">
      <w:pPr>
        <w:pStyle w:val="CRCoverPage"/>
        <w:tabs>
          <w:tab w:val="right" w:pos="9639"/>
        </w:tabs>
        <w:spacing w:after="0"/>
        <w:rPr>
          <w:b/>
          <w:i/>
          <w:noProof/>
          <w:sz w:val="28"/>
          <w:lang w:val="en-US"/>
        </w:rPr>
      </w:pPr>
      <w:r>
        <w:rPr>
          <w:b/>
          <w:noProof/>
          <w:sz w:val="24"/>
        </w:rPr>
        <w:t>3GPP TSG-RAN WG1 Meeting #97</w:t>
      </w:r>
      <w:r>
        <w:rPr>
          <w:b/>
          <w:i/>
          <w:noProof/>
          <w:sz w:val="24"/>
        </w:rPr>
        <w:t xml:space="preserve"> </w:t>
      </w:r>
      <w:r>
        <w:rPr>
          <w:b/>
          <w:i/>
          <w:noProof/>
          <w:sz w:val="28"/>
        </w:rPr>
        <w:tab/>
      </w:r>
      <w:r w:rsidR="00265A35" w:rsidRPr="00265A35">
        <w:rPr>
          <w:b/>
          <w:i/>
          <w:noProof/>
          <w:sz w:val="28"/>
        </w:rPr>
        <w:t>R1-1907005</w:t>
      </w:r>
      <w:bookmarkStart w:id="0" w:name="_GoBack"/>
      <w:bookmarkEnd w:id="0"/>
    </w:p>
    <w:p w14:paraId="0E698DD0" w14:textId="77777777" w:rsidR="00B21322" w:rsidRDefault="00B21322" w:rsidP="00B21322">
      <w:pPr>
        <w:tabs>
          <w:tab w:val="right" w:pos="9630"/>
        </w:tabs>
        <w:spacing w:after="0"/>
        <w:rPr>
          <w:rFonts w:ascii="Arial" w:hAnsi="Arial"/>
          <w:b/>
          <w:noProof/>
          <w:sz w:val="24"/>
          <w:lang w:eastAsia="ko-KR"/>
        </w:rPr>
      </w:pPr>
      <w:bookmarkStart w:id="1" w:name="_Hlk528826916"/>
      <w:r>
        <w:rPr>
          <w:rFonts w:ascii="Arial" w:hAnsi="Arial"/>
          <w:b/>
          <w:noProof/>
          <w:sz w:val="24"/>
          <w:lang w:eastAsia="ko-KR"/>
        </w:rPr>
        <w:t>Reno, USA, May 13th – 17th, 2019</w:t>
      </w:r>
      <w:bookmarkEnd w:id="1"/>
    </w:p>
    <w:p w14:paraId="4F494962" w14:textId="77777777" w:rsidR="00D64908" w:rsidRPr="00CC27F5" w:rsidRDefault="00D64908" w:rsidP="00D64908">
      <w:pPr>
        <w:pStyle w:val="Header"/>
        <w:tabs>
          <w:tab w:val="right" w:pos="9639"/>
        </w:tabs>
        <w:jc w:val="both"/>
        <w:rPr>
          <w:i/>
          <w:sz w:val="32"/>
          <w:lang w:val="en-GB"/>
        </w:rPr>
      </w:pPr>
      <w:r w:rsidRPr="00CC27F5">
        <w:rPr>
          <w:sz w:val="24"/>
          <w:lang w:val="en-GB"/>
        </w:rPr>
        <w:tab/>
      </w:r>
    </w:p>
    <w:p w14:paraId="49911AA7" w14:textId="77777777" w:rsidR="00D64908" w:rsidRPr="00CC27F5" w:rsidRDefault="00D64908" w:rsidP="00D64908">
      <w:pPr>
        <w:tabs>
          <w:tab w:val="left" w:pos="1985"/>
        </w:tabs>
        <w:jc w:val="both"/>
        <w:rPr>
          <w:rFonts w:ascii="Arial" w:hAnsi="Arial"/>
          <w:sz w:val="24"/>
        </w:rPr>
      </w:pPr>
      <w:r w:rsidRPr="00CC27F5">
        <w:rPr>
          <w:rFonts w:ascii="Arial" w:hAnsi="Arial"/>
          <w:b/>
          <w:sz w:val="24"/>
        </w:rPr>
        <w:t>Agenda item:</w:t>
      </w:r>
      <w:r w:rsidRPr="00CC27F5">
        <w:rPr>
          <w:rFonts w:ascii="Arial" w:hAnsi="Arial"/>
          <w:sz w:val="24"/>
        </w:rPr>
        <w:tab/>
      </w:r>
      <w:bookmarkStart w:id="2" w:name="Source"/>
      <w:bookmarkEnd w:id="2"/>
      <w:r w:rsidR="00273DBD" w:rsidRPr="00273DBD">
        <w:rPr>
          <w:rFonts w:ascii="Arial" w:hAnsi="Arial"/>
          <w:sz w:val="24"/>
        </w:rPr>
        <w:t>6.</w:t>
      </w:r>
      <w:r w:rsidR="003B6EE7">
        <w:rPr>
          <w:rFonts w:ascii="Arial" w:hAnsi="Arial"/>
          <w:sz w:val="24"/>
        </w:rPr>
        <w:t>2.</w:t>
      </w:r>
      <w:r w:rsidR="00BC6F23">
        <w:rPr>
          <w:rFonts w:ascii="Arial" w:hAnsi="Arial"/>
          <w:sz w:val="24"/>
        </w:rPr>
        <w:t>2</w:t>
      </w:r>
      <w:r w:rsidR="003B6EE7">
        <w:rPr>
          <w:rFonts w:ascii="Arial" w:hAnsi="Arial"/>
          <w:sz w:val="24"/>
        </w:rPr>
        <w:t>.</w:t>
      </w:r>
      <w:r w:rsidR="00D30FE8">
        <w:rPr>
          <w:rFonts w:ascii="Arial" w:hAnsi="Arial"/>
          <w:sz w:val="24"/>
        </w:rPr>
        <w:t>6</w:t>
      </w:r>
    </w:p>
    <w:p w14:paraId="5EB861A4" w14:textId="77777777" w:rsidR="00D64908" w:rsidRPr="00CC27F5" w:rsidRDefault="00D64908" w:rsidP="00D64908">
      <w:pPr>
        <w:tabs>
          <w:tab w:val="left" w:pos="1985"/>
        </w:tabs>
        <w:jc w:val="both"/>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5D60C4" w:rsidRPr="000A64D8">
        <w:rPr>
          <w:rFonts w:ascii="Arial" w:hAnsi="Arial"/>
          <w:sz w:val="24"/>
        </w:rPr>
        <w:t>Incorporated</w:t>
      </w:r>
    </w:p>
    <w:p w14:paraId="6286BCC6" w14:textId="6A8B0329" w:rsidR="00D64908" w:rsidRPr="00DF4042" w:rsidRDefault="00D64908" w:rsidP="00D64908">
      <w:pPr>
        <w:ind w:left="1988" w:hanging="1988"/>
        <w:jc w:val="both"/>
        <w:rPr>
          <w:rFonts w:ascii="Arial" w:hAnsi="Arial"/>
          <w:sz w:val="28"/>
          <w:lang w:val="en-US"/>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D30FE8">
        <w:rPr>
          <w:rFonts w:ascii="Arial" w:hAnsi="Arial"/>
          <w:sz w:val="24"/>
        </w:rPr>
        <w:t xml:space="preserve">Presence of NRS on a non-anchor </w:t>
      </w:r>
      <w:r w:rsidR="00546508">
        <w:rPr>
          <w:rFonts w:ascii="Arial" w:hAnsi="Arial"/>
          <w:sz w:val="24"/>
        </w:rPr>
        <w:t xml:space="preserve">carrier </w:t>
      </w:r>
      <w:r w:rsidR="00D30FE8">
        <w:rPr>
          <w:rFonts w:ascii="Arial" w:hAnsi="Arial"/>
          <w:sz w:val="24"/>
        </w:rPr>
        <w:t>for paging</w:t>
      </w:r>
    </w:p>
    <w:p w14:paraId="6604DCDB" w14:textId="77777777" w:rsidR="00D64908" w:rsidRDefault="00D64908" w:rsidP="00D64908">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3" w:name="DocumentFor"/>
      <w:bookmarkEnd w:id="3"/>
      <w:r w:rsidRPr="00CC27F5">
        <w:rPr>
          <w:rFonts w:ascii="Arial" w:hAnsi="Arial"/>
          <w:sz w:val="24"/>
        </w:rPr>
        <w:t>Discussion</w:t>
      </w:r>
      <w:r w:rsidR="00E73A46">
        <w:rPr>
          <w:rFonts w:ascii="Arial" w:hAnsi="Arial"/>
          <w:sz w:val="24"/>
        </w:rPr>
        <w:t xml:space="preserve"> and Decision</w:t>
      </w:r>
    </w:p>
    <w:p w14:paraId="6399B119" w14:textId="77777777" w:rsidR="003B6EE7" w:rsidRPr="00CC27F5" w:rsidRDefault="003B6EE7" w:rsidP="00D64908">
      <w:pPr>
        <w:tabs>
          <w:tab w:val="left" w:pos="1985"/>
        </w:tabs>
        <w:ind w:right="-441"/>
        <w:jc w:val="both"/>
        <w:rPr>
          <w:rFonts w:ascii="Arial" w:hAnsi="Arial"/>
          <w:sz w:val="24"/>
          <w:lang w:eastAsia="zh-CN"/>
        </w:rPr>
      </w:pPr>
    </w:p>
    <w:p w14:paraId="1A2BE95F" w14:textId="77777777" w:rsidR="00D64908" w:rsidRDefault="003B6EE7" w:rsidP="00D64908">
      <w:pPr>
        <w:pStyle w:val="Heading1"/>
        <w:numPr>
          <w:ilvl w:val="0"/>
          <w:numId w:val="1"/>
        </w:numPr>
        <w:tabs>
          <w:tab w:val="clear" w:pos="1140"/>
          <w:tab w:val="num" w:pos="720"/>
        </w:tabs>
        <w:ind w:left="720" w:hanging="720"/>
        <w:jc w:val="both"/>
      </w:pPr>
      <w:r>
        <w:t>Introduction</w:t>
      </w:r>
    </w:p>
    <w:p w14:paraId="21A49A76" w14:textId="77777777" w:rsidR="003B6EE7" w:rsidRDefault="003B6EE7" w:rsidP="003B6EE7">
      <w:r>
        <w:t xml:space="preserve">In RAN#80, a new work item on </w:t>
      </w:r>
      <w:r w:rsidR="00D30FE8">
        <w:t>NB-IoT</w:t>
      </w:r>
      <w:r>
        <w:t xml:space="preserve"> enhancements was approved (</w:t>
      </w:r>
      <w:r w:rsidR="00553831" w:rsidRPr="00553831">
        <w:t>RP-18145</w:t>
      </w:r>
      <w:r w:rsidR="00D30FE8">
        <w:t>1</w:t>
      </w:r>
      <w:r>
        <w:t>) with the following objective:</w:t>
      </w:r>
    </w:p>
    <w:p w14:paraId="42C65624" w14:textId="77777777" w:rsidR="00D30FE8" w:rsidRPr="00BE6C0C" w:rsidRDefault="00D30FE8" w:rsidP="00D30FE8">
      <w:pPr>
        <w:spacing w:after="0"/>
        <w:rPr>
          <w:b/>
          <w:bCs/>
        </w:rPr>
      </w:pPr>
      <w:r w:rsidRPr="00BE6C0C">
        <w:rPr>
          <w:b/>
          <w:bCs/>
        </w:rPr>
        <w:t>Improved multi-carrier operation:</w:t>
      </w:r>
    </w:p>
    <w:p w14:paraId="4DE38289" w14:textId="77777777" w:rsidR="00D30FE8" w:rsidRPr="00BE6C0C" w:rsidRDefault="00D30FE8" w:rsidP="00D30FE8">
      <w:pPr>
        <w:numPr>
          <w:ilvl w:val="0"/>
          <w:numId w:val="5"/>
        </w:numPr>
        <w:spacing w:after="0"/>
        <w:rPr>
          <w:bCs/>
        </w:rPr>
      </w:pPr>
      <w:r w:rsidRPr="00BE6C0C">
        <w:rPr>
          <w:bCs/>
        </w:rPr>
        <w:t xml:space="preserve">Specify signalling to indicate on a non-anchor carrier for paging a set of subframes which will contain NRS even when no paging NPDCCH is transmitted [RAN1, RAN2, RAN4] </w:t>
      </w:r>
    </w:p>
    <w:p w14:paraId="2C13AB58" w14:textId="77777777" w:rsidR="00D30FE8" w:rsidRDefault="00D30FE8" w:rsidP="003B6EE7"/>
    <w:p w14:paraId="09A12630" w14:textId="77777777" w:rsidR="00BA6704" w:rsidRDefault="00BA6704" w:rsidP="003B6EE7">
      <w:r>
        <w:t xml:space="preserve">In </w:t>
      </w:r>
      <w:r w:rsidR="000B1D1E">
        <w:t>previous meetings</w:t>
      </w:r>
      <w:r>
        <w:t>, the following agreements were reached:</w:t>
      </w:r>
    </w:p>
    <w:p w14:paraId="61634C2C" w14:textId="77777777" w:rsidR="00DF1A3F" w:rsidRDefault="00DF1A3F" w:rsidP="00DF1A3F">
      <w:pPr>
        <w:rPr>
          <w:b/>
          <w:highlight w:val="green"/>
        </w:rPr>
      </w:pPr>
      <w:bookmarkStart w:id="4" w:name="_Hlk5805297"/>
      <w:r>
        <w:rPr>
          <w:b/>
          <w:highlight w:val="green"/>
        </w:rPr>
        <w:t>Agreement</w:t>
      </w:r>
    </w:p>
    <w:p w14:paraId="396E298C" w14:textId="77777777" w:rsidR="00DF1A3F" w:rsidRDefault="00DF1A3F" w:rsidP="00DF1A3F">
      <w:pPr>
        <w:rPr>
          <w:i/>
        </w:rPr>
      </w:pPr>
      <w:r>
        <w:t xml:space="preserve">The subset of POs that have subframes with NRS even when no NPDCCH is transmitted is determined based at least on </w:t>
      </w:r>
      <w:r>
        <w:rPr>
          <w:i/>
        </w:rPr>
        <w:t>nB-r13/</w:t>
      </w:r>
      <w:proofErr w:type="spellStart"/>
      <w:r>
        <w:rPr>
          <w:i/>
        </w:rPr>
        <w:t>nB</w:t>
      </w:r>
      <w:proofErr w:type="spellEnd"/>
    </w:p>
    <w:p w14:paraId="523CB979" w14:textId="77777777" w:rsidR="00DF1A3F" w:rsidRDefault="00DF1A3F" w:rsidP="00DF1A3F">
      <w:pPr>
        <w:numPr>
          <w:ilvl w:val="0"/>
          <w:numId w:val="24"/>
        </w:numPr>
        <w:overflowPunct/>
        <w:autoSpaceDE/>
        <w:autoSpaceDN/>
        <w:adjustRightInd/>
        <w:spacing w:after="0"/>
        <w:textAlignment w:val="auto"/>
      </w:pPr>
      <w:r>
        <w:t xml:space="preserve">FFS: </w:t>
      </w:r>
      <w:r>
        <w:rPr>
          <w:i/>
        </w:rPr>
        <w:t>defaultPagingCycle-r13/T</w:t>
      </w:r>
      <w:bookmarkEnd w:id="4"/>
    </w:p>
    <w:p w14:paraId="7EA43A15" w14:textId="77777777" w:rsidR="00DF1A3F" w:rsidRDefault="00DF1A3F" w:rsidP="00DF1A3F">
      <w:pPr>
        <w:numPr>
          <w:ilvl w:val="0"/>
          <w:numId w:val="24"/>
        </w:numPr>
        <w:overflowPunct/>
        <w:autoSpaceDE/>
        <w:autoSpaceDN/>
        <w:adjustRightInd/>
        <w:spacing w:after="0"/>
        <w:textAlignment w:val="auto"/>
        <w:rPr>
          <w:lang w:eastAsia="x-none"/>
        </w:rPr>
      </w:pPr>
      <w:r>
        <w:t xml:space="preserve">Note: The paging frame and the number of UE groups can be derived from </w:t>
      </w:r>
      <w:r>
        <w:rPr>
          <w:i/>
        </w:rPr>
        <w:t>T</w:t>
      </w:r>
      <w:r>
        <w:t xml:space="preserve"> and </w:t>
      </w:r>
      <w:proofErr w:type="spellStart"/>
      <w:r>
        <w:rPr>
          <w:i/>
        </w:rPr>
        <w:t>nB</w:t>
      </w:r>
      <w:proofErr w:type="spellEnd"/>
    </w:p>
    <w:p w14:paraId="7D5543BE" w14:textId="77777777" w:rsidR="00DF1A3F" w:rsidRDefault="00DF1A3F" w:rsidP="00DF1A3F">
      <w:pPr>
        <w:rPr>
          <w:lang w:eastAsia="x-none"/>
        </w:rPr>
      </w:pPr>
    </w:p>
    <w:p w14:paraId="4B14C3A3" w14:textId="77777777" w:rsidR="00DF1A3F" w:rsidRDefault="00DF1A3F" w:rsidP="00DF1A3F">
      <w:pPr>
        <w:rPr>
          <w:b/>
          <w:highlight w:val="green"/>
          <w:lang w:eastAsia="x-none"/>
        </w:rPr>
      </w:pPr>
      <w:r>
        <w:rPr>
          <w:b/>
          <w:highlight w:val="green"/>
          <w:lang w:eastAsia="x-none"/>
        </w:rPr>
        <w:t>Agreement</w:t>
      </w:r>
    </w:p>
    <w:p w14:paraId="76A2288A" w14:textId="77777777" w:rsidR="00DF1A3F" w:rsidRDefault="00DF1A3F" w:rsidP="00DF1A3F">
      <w:r>
        <w:t xml:space="preserve">For the NRS pattern: Define detailed pattern of (M,N) depending on the value of </w:t>
      </w:r>
      <w:proofErr w:type="spellStart"/>
      <w:r>
        <w:t>nB</w:t>
      </w:r>
      <w:proofErr w:type="spellEnd"/>
      <w:r>
        <w:t>:</w:t>
      </w:r>
    </w:p>
    <w:p w14:paraId="45FA3EA7" w14:textId="77777777" w:rsidR="00DF1A3F" w:rsidRDefault="00DF1A3F" w:rsidP="00DF1A3F">
      <w:pPr>
        <w:pStyle w:val="ListParagraph"/>
        <w:numPr>
          <w:ilvl w:val="0"/>
          <w:numId w:val="19"/>
        </w:numPr>
        <w:overflowPunct/>
        <w:autoSpaceDE/>
        <w:autoSpaceDN/>
        <w:adjustRightInd/>
        <w:spacing w:after="0"/>
        <w:contextualSpacing w:val="0"/>
        <w:jc w:val="both"/>
        <w:textAlignment w:val="auto"/>
      </w:pPr>
      <w:r>
        <w:t xml:space="preserve">If </w:t>
      </w:r>
      <w:proofErr w:type="spellStart"/>
      <w:r>
        <w:t>nB</w:t>
      </w:r>
      <w:proofErr w:type="spellEnd"/>
      <w:r>
        <w:t xml:space="preserve"> &gt;= X, specify the decimation pattern/M/N for each </w:t>
      </w:r>
      <w:proofErr w:type="spellStart"/>
      <w:r>
        <w:t>nB.</w:t>
      </w:r>
      <w:proofErr w:type="spellEnd"/>
    </w:p>
    <w:p w14:paraId="2C4264B6" w14:textId="77777777" w:rsidR="00DF1A3F" w:rsidRDefault="00DF1A3F" w:rsidP="00DF1A3F">
      <w:pPr>
        <w:pStyle w:val="ListParagraph"/>
        <w:numPr>
          <w:ilvl w:val="1"/>
          <w:numId w:val="19"/>
        </w:numPr>
        <w:overflowPunct/>
        <w:autoSpaceDE/>
        <w:autoSpaceDN/>
        <w:adjustRightInd/>
        <w:spacing w:after="0"/>
        <w:contextualSpacing w:val="0"/>
        <w:jc w:val="both"/>
        <w:textAlignment w:val="auto"/>
      </w:pPr>
      <w:r>
        <w:t>FFS if the value of M/N is different for different POs within a DRX cycle</w:t>
      </w:r>
    </w:p>
    <w:p w14:paraId="0A1E5E01" w14:textId="77777777" w:rsidR="00DF1A3F" w:rsidRDefault="00DF1A3F" w:rsidP="00DF1A3F">
      <w:pPr>
        <w:pStyle w:val="ListParagraph"/>
        <w:numPr>
          <w:ilvl w:val="0"/>
          <w:numId w:val="19"/>
        </w:numPr>
        <w:overflowPunct/>
        <w:autoSpaceDE/>
        <w:autoSpaceDN/>
        <w:adjustRightInd/>
        <w:spacing w:after="0"/>
        <w:contextualSpacing w:val="0"/>
        <w:jc w:val="both"/>
        <w:textAlignment w:val="auto"/>
      </w:pPr>
      <w:r>
        <w:t xml:space="preserve">For </w:t>
      </w:r>
      <w:proofErr w:type="spellStart"/>
      <w:r>
        <w:t>nB</w:t>
      </w:r>
      <w:proofErr w:type="spellEnd"/>
      <w:r>
        <w:t xml:space="preserve"> &lt; X, all POs have NRS. FFS value of M/N.</w:t>
      </w:r>
    </w:p>
    <w:p w14:paraId="4A091591" w14:textId="77777777" w:rsidR="00DF1A3F" w:rsidRDefault="00DF1A3F" w:rsidP="00DF1A3F">
      <w:pPr>
        <w:pStyle w:val="ListParagraph"/>
        <w:ind w:left="0"/>
        <w:jc w:val="both"/>
      </w:pPr>
      <w:r>
        <w:t>where X is a fixed value which will be determined in RAN1#97.</w:t>
      </w:r>
    </w:p>
    <w:p w14:paraId="073D9AEB" w14:textId="2474071C" w:rsidR="00E711FA" w:rsidRDefault="00DF1A3F" w:rsidP="00E711FA">
      <w:pPr>
        <w:rPr>
          <w:lang w:eastAsia="x-none"/>
        </w:rPr>
      </w:pPr>
      <w:r>
        <w:rPr>
          <w:lang w:eastAsia="x-none"/>
        </w:rPr>
        <w:t xml:space="preserve">Additionally, RAN2 agreed the following (LS sent to RAN4, CC RAN1 in </w:t>
      </w:r>
      <w:r w:rsidRPr="00DF1A3F">
        <w:rPr>
          <w:lang w:eastAsia="x-none"/>
        </w:rPr>
        <w:t>R2-1905264</w:t>
      </w:r>
      <w:r>
        <w:rPr>
          <w:lang w:eastAsia="x-none"/>
        </w:rPr>
        <w:t>):</w:t>
      </w:r>
    </w:p>
    <w:p w14:paraId="42B9F2EA" w14:textId="77777777" w:rsidR="00DF1A3F" w:rsidRDefault="00DF1A3F" w:rsidP="00DF1A3F">
      <w:pPr>
        <w:pStyle w:val="Doc-text2"/>
        <w:numPr>
          <w:ilvl w:val="0"/>
          <w:numId w:val="25"/>
        </w:numPr>
        <w:rPr>
          <w:b/>
        </w:rPr>
      </w:pPr>
      <w:r>
        <w:rPr>
          <w:b/>
        </w:rPr>
        <w:t>If RAN4 confirms feasibility, and NRS is present in non-anchor carrier, RAN2 can make use of that for RRM measurements in non-anchor carrier.</w:t>
      </w:r>
    </w:p>
    <w:p w14:paraId="12417B4A" w14:textId="46DEE950" w:rsidR="00DF1A3F" w:rsidRDefault="00DF1A3F" w:rsidP="00E711FA">
      <w:pPr>
        <w:rPr>
          <w:lang w:eastAsia="x-none"/>
        </w:rPr>
      </w:pPr>
      <w:r>
        <w:rPr>
          <w:lang w:eastAsia="x-none"/>
        </w:rPr>
        <w:t xml:space="preserve">In this contribution we present our </w:t>
      </w:r>
      <w:r w:rsidR="00B21322">
        <w:rPr>
          <w:lang w:eastAsia="x-none"/>
        </w:rPr>
        <w:t xml:space="preserve">views on the remaining issues </w:t>
      </w:r>
    </w:p>
    <w:p w14:paraId="32352BDC" w14:textId="4BE1F058" w:rsidR="00DF1A3F" w:rsidRDefault="00DF1A3F" w:rsidP="00E711FA">
      <w:pPr>
        <w:rPr>
          <w:lang w:eastAsia="x-none"/>
        </w:rPr>
      </w:pPr>
    </w:p>
    <w:p w14:paraId="42DD33C3" w14:textId="77777777" w:rsidR="00B21322" w:rsidRDefault="00B21322" w:rsidP="00B21322">
      <w:pPr>
        <w:pStyle w:val="Heading1"/>
        <w:numPr>
          <w:ilvl w:val="0"/>
          <w:numId w:val="1"/>
        </w:numPr>
        <w:tabs>
          <w:tab w:val="clear" w:pos="1140"/>
          <w:tab w:val="num" w:pos="720"/>
        </w:tabs>
        <w:ind w:left="720" w:hanging="720"/>
        <w:jc w:val="both"/>
      </w:pPr>
      <w:r>
        <w:t>Density and length of NRS in one PO</w:t>
      </w:r>
    </w:p>
    <w:p w14:paraId="3A8480ED" w14:textId="2299C5C3" w:rsidR="00B21322" w:rsidRDefault="00B21322" w:rsidP="00B21322">
      <w:r w:rsidRPr="00B21322">
        <w:t>Given the</w:t>
      </w:r>
      <w:r>
        <w:t xml:space="preserve"> agreements in RAN1 and RAN4, the following use cases are envisioned for NRS in non-anchor:</w:t>
      </w:r>
    </w:p>
    <w:p w14:paraId="004484AA" w14:textId="4DC69D8B" w:rsidR="00B21322" w:rsidRDefault="00B21322" w:rsidP="00B21322">
      <w:r>
        <w:t>- Early termination of NPDCCH</w:t>
      </w:r>
    </w:p>
    <w:p w14:paraId="5796B60F" w14:textId="296CEF45" w:rsidR="00B21322" w:rsidRDefault="00B21322" w:rsidP="00B21322">
      <w:r>
        <w:t>- Measurements/measurement relaxation based on NRS on non-anchor</w:t>
      </w:r>
    </w:p>
    <w:p w14:paraId="455B3D6F" w14:textId="65CB240A" w:rsidR="00B21322" w:rsidRDefault="00B21322" w:rsidP="00B21322">
      <w:bookmarkStart w:id="5" w:name="_Hlk7766496"/>
      <w:r w:rsidRPr="00B21322">
        <w:t xml:space="preserve">Sourcing company’s simulation results show that for low SNR ranges of enhanced coverage mode, </w:t>
      </w:r>
      <w:r>
        <w:t>10</w:t>
      </w:r>
      <w:r w:rsidRPr="00B21322">
        <w:t xml:space="preserve"> subframes with NRS are needed to meet the NRSRP accuracy requirements of +/- 10.3 dB as defined in TS 36.133.</w:t>
      </w:r>
      <w:r>
        <w:t xml:space="preserve"> Thus, N+M has to be at least 10ms.</w:t>
      </w:r>
    </w:p>
    <w:p w14:paraId="10CBF847" w14:textId="4F31D23D" w:rsidR="00B21322" w:rsidRDefault="00B21322" w:rsidP="00B21322">
      <w:pPr>
        <w:rPr>
          <w:b/>
        </w:rPr>
      </w:pPr>
      <w:r>
        <w:rPr>
          <w:b/>
          <w:u w:val="single"/>
        </w:rPr>
        <w:lastRenderedPageBreak/>
        <w:t>Observation 1</w:t>
      </w:r>
      <w:r w:rsidRPr="00635966">
        <w:rPr>
          <w:b/>
          <w:u w:val="single"/>
        </w:rPr>
        <w:t>:</w:t>
      </w:r>
      <w:r>
        <w:rPr>
          <w:b/>
        </w:rPr>
        <w:t xml:space="preserve"> In order to meet the NRSRP requirements defined by RAN4, it is observed that at least 10 subframes of NRS are needed.</w:t>
      </w:r>
    </w:p>
    <w:p w14:paraId="51845C99" w14:textId="535C4418" w:rsidR="00B21322" w:rsidRDefault="00B21322" w:rsidP="00B21322">
      <w:pPr>
        <w:rPr>
          <w:b/>
        </w:rPr>
      </w:pPr>
      <w:r w:rsidRPr="00B21322">
        <w:rPr>
          <w:b/>
          <w:u w:val="single"/>
        </w:rPr>
        <w:t>Proposal 1:</w:t>
      </w:r>
      <w:r>
        <w:rPr>
          <w:b/>
          <w:u w:val="single"/>
        </w:rPr>
        <w:t xml:space="preserve"> </w:t>
      </w:r>
      <w:r w:rsidRPr="00B21322">
        <w:rPr>
          <w:b/>
        </w:rPr>
        <w:t>For the c</w:t>
      </w:r>
      <w:r>
        <w:rPr>
          <w:b/>
        </w:rPr>
        <w:t xml:space="preserve">ase of </w:t>
      </w:r>
      <w:proofErr w:type="spellStart"/>
      <w:r>
        <w:rPr>
          <w:b/>
        </w:rPr>
        <w:t>nB</w:t>
      </w:r>
      <w:proofErr w:type="spellEnd"/>
      <w:r>
        <w:rPr>
          <w:b/>
        </w:rPr>
        <w:t xml:space="preserve"> &lt; X, N+M is at least 10.</w:t>
      </w:r>
    </w:p>
    <w:p w14:paraId="5DC215F6" w14:textId="09093742" w:rsidR="00B21322" w:rsidRDefault="00B21322" w:rsidP="00B21322">
      <w:r w:rsidRPr="00B21322">
        <w:t>For early termination of NPDCCH, however, more accurate estimation of SNR is needed. This is due to the fact that the RAN4 requirements for NRSRP are very loos</w:t>
      </w:r>
      <w:r>
        <w:t xml:space="preserve">e, and thus may not allow for correct assessment of the number of repetitions needed to decode the NPDCCH. In the Table below we </w:t>
      </w:r>
      <w:r w:rsidR="001C7A3B">
        <w:t>show the number of NRS subframes required for early termination in different SNR regimes. Roughly, the number of NRS subframes required doubles with every 3dB in SNR.</w:t>
      </w:r>
    </w:p>
    <w:p w14:paraId="49D35A9D" w14:textId="59BA0671" w:rsidR="001C7A3B" w:rsidRDefault="001C7A3B" w:rsidP="001C7A3B">
      <w:pPr>
        <w:pStyle w:val="Caption"/>
        <w:keepNext/>
        <w:jc w:val="center"/>
      </w:pPr>
      <w:r>
        <w:t xml:space="preserve">Table </w:t>
      </w:r>
      <w:r w:rsidR="00FD3C8E">
        <w:fldChar w:fldCharType="begin"/>
      </w:r>
      <w:r w:rsidR="00FD3C8E">
        <w:instrText xml:space="preserve"> SEQ Table \* ARABIC </w:instrText>
      </w:r>
      <w:r w:rsidR="00FD3C8E">
        <w:fldChar w:fldCharType="separate"/>
      </w:r>
      <w:r>
        <w:rPr>
          <w:noProof/>
        </w:rPr>
        <w:t>1</w:t>
      </w:r>
      <w:r w:rsidR="00FD3C8E">
        <w:rPr>
          <w:noProof/>
        </w:rPr>
        <w:fldChar w:fldCharType="end"/>
      </w:r>
      <w:r>
        <w:t xml:space="preserve"> NRS subframes required for early termination in different SNR regimes</w:t>
      </w:r>
    </w:p>
    <w:tbl>
      <w:tblPr>
        <w:tblStyle w:val="TableGrid"/>
        <w:tblW w:w="5740" w:type="dxa"/>
        <w:jc w:val="center"/>
        <w:tblLook w:val="04A0" w:firstRow="1" w:lastRow="0" w:firstColumn="1" w:lastColumn="0" w:noHBand="0" w:noVBand="1"/>
      </w:tblPr>
      <w:tblGrid>
        <w:gridCol w:w="1443"/>
        <w:gridCol w:w="4297"/>
      </w:tblGrid>
      <w:tr w:rsidR="00B21322" w:rsidRPr="001C7A3B" w14:paraId="4238BF93" w14:textId="77777777" w:rsidTr="001C7A3B">
        <w:trPr>
          <w:trHeight w:val="615"/>
          <w:jc w:val="center"/>
        </w:trPr>
        <w:tc>
          <w:tcPr>
            <w:tcW w:w="1443" w:type="dxa"/>
            <w:noWrap/>
            <w:hideMark/>
          </w:tcPr>
          <w:p w14:paraId="559B5505" w14:textId="079517F5" w:rsidR="00B21322" w:rsidRPr="001C7A3B" w:rsidRDefault="00B21322">
            <w:pPr>
              <w:jc w:val="center"/>
              <w:rPr>
                <w:b/>
                <w:sz w:val="18"/>
                <w:lang w:val="en-US"/>
              </w:rPr>
            </w:pPr>
            <w:r w:rsidRPr="001C7A3B">
              <w:rPr>
                <w:b/>
                <w:sz w:val="18"/>
              </w:rPr>
              <w:t>Number of NRS subframes</w:t>
            </w:r>
          </w:p>
        </w:tc>
        <w:tc>
          <w:tcPr>
            <w:tcW w:w="4297" w:type="dxa"/>
            <w:hideMark/>
          </w:tcPr>
          <w:p w14:paraId="4319720A" w14:textId="77777777" w:rsidR="00B21322" w:rsidRPr="001C7A3B" w:rsidRDefault="00B21322">
            <w:pPr>
              <w:jc w:val="center"/>
              <w:rPr>
                <w:b/>
                <w:sz w:val="18"/>
              </w:rPr>
            </w:pPr>
            <w:r w:rsidRPr="001C7A3B">
              <w:rPr>
                <w:b/>
                <w:sz w:val="18"/>
              </w:rPr>
              <w:t xml:space="preserve">SNR required for Early Termination </w:t>
            </w:r>
          </w:p>
        </w:tc>
      </w:tr>
      <w:tr w:rsidR="00B21322" w:rsidRPr="001C7A3B" w14:paraId="173A4A6C" w14:textId="77777777" w:rsidTr="001C7A3B">
        <w:trPr>
          <w:trHeight w:val="300"/>
          <w:jc w:val="center"/>
        </w:trPr>
        <w:tc>
          <w:tcPr>
            <w:tcW w:w="1443" w:type="dxa"/>
            <w:noWrap/>
            <w:hideMark/>
          </w:tcPr>
          <w:p w14:paraId="161A515B" w14:textId="77777777" w:rsidR="00B21322" w:rsidRPr="001C7A3B" w:rsidRDefault="00B21322">
            <w:pPr>
              <w:jc w:val="center"/>
              <w:rPr>
                <w:sz w:val="18"/>
              </w:rPr>
            </w:pPr>
            <w:r w:rsidRPr="001C7A3B">
              <w:rPr>
                <w:sz w:val="18"/>
              </w:rPr>
              <w:t>2</w:t>
            </w:r>
          </w:p>
        </w:tc>
        <w:tc>
          <w:tcPr>
            <w:tcW w:w="4297" w:type="dxa"/>
            <w:noWrap/>
            <w:hideMark/>
          </w:tcPr>
          <w:p w14:paraId="0AAFD991" w14:textId="77777777" w:rsidR="00B21322" w:rsidRPr="001C7A3B" w:rsidRDefault="00B21322">
            <w:pPr>
              <w:jc w:val="center"/>
              <w:rPr>
                <w:sz w:val="18"/>
              </w:rPr>
            </w:pPr>
            <w:r w:rsidRPr="001C7A3B">
              <w:rPr>
                <w:sz w:val="18"/>
              </w:rPr>
              <w:t>-1</w:t>
            </w:r>
          </w:p>
        </w:tc>
      </w:tr>
      <w:tr w:rsidR="00B21322" w:rsidRPr="001C7A3B" w14:paraId="3BD66708" w14:textId="77777777" w:rsidTr="001C7A3B">
        <w:trPr>
          <w:trHeight w:val="300"/>
          <w:jc w:val="center"/>
        </w:trPr>
        <w:tc>
          <w:tcPr>
            <w:tcW w:w="1443" w:type="dxa"/>
            <w:noWrap/>
            <w:hideMark/>
          </w:tcPr>
          <w:p w14:paraId="3245D44C" w14:textId="77777777" w:rsidR="00B21322" w:rsidRPr="001C7A3B" w:rsidRDefault="00B21322">
            <w:pPr>
              <w:jc w:val="center"/>
              <w:rPr>
                <w:sz w:val="18"/>
              </w:rPr>
            </w:pPr>
            <w:r w:rsidRPr="001C7A3B">
              <w:rPr>
                <w:sz w:val="18"/>
              </w:rPr>
              <w:t>4</w:t>
            </w:r>
          </w:p>
        </w:tc>
        <w:tc>
          <w:tcPr>
            <w:tcW w:w="4297" w:type="dxa"/>
            <w:noWrap/>
            <w:hideMark/>
          </w:tcPr>
          <w:p w14:paraId="3BEE30E4" w14:textId="77777777" w:rsidR="00B21322" w:rsidRPr="001C7A3B" w:rsidRDefault="00B21322">
            <w:pPr>
              <w:jc w:val="center"/>
              <w:rPr>
                <w:sz w:val="18"/>
              </w:rPr>
            </w:pPr>
            <w:r w:rsidRPr="001C7A3B">
              <w:rPr>
                <w:sz w:val="18"/>
              </w:rPr>
              <w:t>-3</w:t>
            </w:r>
          </w:p>
        </w:tc>
      </w:tr>
      <w:tr w:rsidR="00B21322" w:rsidRPr="001C7A3B" w14:paraId="61331609" w14:textId="77777777" w:rsidTr="001C7A3B">
        <w:trPr>
          <w:trHeight w:val="300"/>
          <w:jc w:val="center"/>
        </w:trPr>
        <w:tc>
          <w:tcPr>
            <w:tcW w:w="1443" w:type="dxa"/>
            <w:noWrap/>
            <w:hideMark/>
          </w:tcPr>
          <w:p w14:paraId="2B3B6D55" w14:textId="77777777" w:rsidR="00B21322" w:rsidRPr="001C7A3B" w:rsidRDefault="00B21322">
            <w:pPr>
              <w:jc w:val="center"/>
              <w:rPr>
                <w:sz w:val="18"/>
              </w:rPr>
            </w:pPr>
            <w:r w:rsidRPr="001C7A3B">
              <w:rPr>
                <w:sz w:val="18"/>
              </w:rPr>
              <w:t>8</w:t>
            </w:r>
          </w:p>
        </w:tc>
        <w:tc>
          <w:tcPr>
            <w:tcW w:w="4297" w:type="dxa"/>
            <w:noWrap/>
            <w:hideMark/>
          </w:tcPr>
          <w:p w14:paraId="21DE1E09" w14:textId="77777777" w:rsidR="00B21322" w:rsidRPr="001C7A3B" w:rsidRDefault="00B21322">
            <w:pPr>
              <w:jc w:val="center"/>
              <w:rPr>
                <w:sz w:val="18"/>
              </w:rPr>
            </w:pPr>
            <w:r w:rsidRPr="001C7A3B">
              <w:rPr>
                <w:sz w:val="18"/>
              </w:rPr>
              <w:t>-6</w:t>
            </w:r>
          </w:p>
        </w:tc>
      </w:tr>
      <w:tr w:rsidR="00B21322" w:rsidRPr="001C7A3B" w14:paraId="22A5C0D6" w14:textId="77777777" w:rsidTr="001C7A3B">
        <w:trPr>
          <w:trHeight w:val="300"/>
          <w:jc w:val="center"/>
        </w:trPr>
        <w:tc>
          <w:tcPr>
            <w:tcW w:w="1443" w:type="dxa"/>
            <w:noWrap/>
            <w:hideMark/>
          </w:tcPr>
          <w:p w14:paraId="7FE13E24" w14:textId="77777777" w:rsidR="00B21322" w:rsidRPr="001C7A3B" w:rsidRDefault="00B21322">
            <w:pPr>
              <w:jc w:val="center"/>
              <w:rPr>
                <w:sz w:val="18"/>
              </w:rPr>
            </w:pPr>
            <w:r w:rsidRPr="001C7A3B">
              <w:rPr>
                <w:sz w:val="18"/>
              </w:rPr>
              <w:t>16</w:t>
            </w:r>
          </w:p>
        </w:tc>
        <w:tc>
          <w:tcPr>
            <w:tcW w:w="4297" w:type="dxa"/>
            <w:noWrap/>
            <w:hideMark/>
          </w:tcPr>
          <w:p w14:paraId="7F19FA56" w14:textId="77777777" w:rsidR="00B21322" w:rsidRPr="001C7A3B" w:rsidRDefault="00B21322">
            <w:pPr>
              <w:jc w:val="center"/>
              <w:rPr>
                <w:sz w:val="18"/>
              </w:rPr>
            </w:pPr>
            <w:r w:rsidRPr="001C7A3B">
              <w:rPr>
                <w:sz w:val="18"/>
              </w:rPr>
              <w:t>-9</w:t>
            </w:r>
          </w:p>
        </w:tc>
      </w:tr>
      <w:tr w:rsidR="00B21322" w:rsidRPr="001C7A3B" w14:paraId="41B6DF8A" w14:textId="77777777" w:rsidTr="001C7A3B">
        <w:trPr>
          <w:trHeight w:val="300"/>
          <w:jc w:val="center"/>
        </w:trPr>
        <w:tc>
          <w:tcPr>
            <w:tcW w:w="1443" w:type="dxa"/>
            <w:noWrap/>
            <w:hideMark/>
          </w:tcPr>
          <w:p w14:paraId="4BE39481" w14:textId="77777777" w:rsidR="00B21322" w:rsidRPr="001C7A3B" w:rsidRDefault="00B21322">
            <w:pPr>
              <w:jc w:val="center"/>
              <w:rPr>
                <w:sz w:val="18"/>
              </w:rPr>
            </w:pPr>
            <w:r w:rsidRPr="001C7A3B">
              <w:rPr>
                <w:sz w:val="18"/>
              </w:rPr>
              <w:t>32</w:t>
            </w:r>
          </w:p>
        </w:tc>
        <w:tc>
          <w:tcPr>
            <w:tcW w:w="4297" w:type="dxa"/>
            <w:noWrap/>
            <w:hideMark/>
          </w:tcPr>
          <w:p w14:paraId="74C4ECA1" w14:textId="77777777" w:rsidR="00B21322" w:rsidRPr="001C7A3B" w:rsidRDefault="00B21322">
            <w:pPr>
              <w:jc w:val="center"/>
              <w:rPr>
                <w:sz w:val="18"/>
              </w:rPr>
            </w:pPr>
            <w:r w:rsidRPr="001C7A3B">
              <w:rPr>
                <w:sz w:val="18"/>
              </w:rPr>
              <w:t>-12</w:t>
            </w:r>
          </w:p>
        </w:tc>
      </w:tr>
      <w:tr w:rsidR="00B21322" w:rsidRPr="001C7A3B" w14:paraId="18A724A8" w14:textId="77777777" w:rsidTr="001C7A3B">
        <w:trPr>
          <w:trHeight w:val="300"/>
          <w:jc w:val="center"/>
        </w:trPr>
        <w:tc>
          <w:tcPr>
            <w:tcW w:w="1443" w:type="dxa"/>
            <w:noWrap/>
            <w:hideMark/>
          </w:tcPr>
          <w:p w14:paraId="1FAA7F23" w14:textId="77777777" w:rsidR="00B21322" w:rsidRPr="001C7A3B" w:rsidRDefault="00B21322">
            <w:pPr>
              <w:jc w:val="center"/>
              <w:rPr>
                <w:sz w:val="18"/>
              </w:rPr>
            </w:pPr>
            <w:r w:rsidRPr="001C7A3B">
              <w:rPr>
                <w:sz w:val="18"/>
              </w:rPr>
              <w:t>64</w:t>
            </w:r>
          </w:p>
        </w:tc>
        <w:tc>
          <w:tcPr>
            <w:tcW w:w="4297" w:type="dxa"/>
            <w:noWrap/>
            <w:hideMark/>
          </w:tcPr>
          <w:p w14:paraId="6ADC188F" w14:textId="77777777" w:rsidR="00B21322" w:rsidRPr="001C7A3B" w:rsidRDefault="00B21322">
            <w:pPr>
              <w:jc w:val="center"/>
              <w:rPr>
                <w:sz w:val="18"/>
              </w:rPr>
            </w:pPr>
            <w:r w:rsidRPr="001C7A3B">
              <w:rPr>
                <w:sz w:val="18"/>
              </w:rPr>
              <w:t>-14</w:t>
            </w:r>
          </w:p>
        </w:tc>
      </w:tr>
      <w:tr w:rsidR="00B21322" w:rsidRPr="001C7A3B" w14:paraId="59B49832" w14:textId="77777777" w:rsidTr="001C7A3B">
        <w:trPr>
          <w:trHeight w:val="315"/>
          <w:jc w:val="center"/>
        </w:trPr>
        <w:tc>
          <w:tcPr>
            <w:tcW w:w="1443" w:type="dxa"/>
            <w:noWrap/>
            <w:hideMark/>
          </w:tcPr>
          <w:p w14:paraId="5F35FA80" w14:textId="77777777" w:rsidR="00B21322" w:rsidRPr="001C7A3B" w:rsidRDefault="00B21322">
            <w:pPr>
              <w:jc w:val="center"/>
              <w:rPr>
                <w:sz w:val="18"/>
              </w:rPr>
            </w:pPr>
            <w:r w:rsidRPr="001C7A3B">
              <w:rPr>
                <w:sz w:val="18"/>
              </w:rPr>
              <w:t>128</w:t>
            </w:r>
          </w:p>
        </w:tc>
        <w:tc>
          <w:tcPr>
            <w:tcW w:w="4297" w:type="dxa"/>
            <w:noWrap/>
            <w:hideMark/>
          </w:tcPr>
          <w:p w14:paraId="34D7E68E" w14:textId="77777777" w:rsidR="00B21322" w:rsidRPr="001C7A3B" w:rsidRDefault="00B21322">
            <w:pPr>
              <w:jc w:val="center"/>
              <w:rPr>
                <w:sz w:val="18"/>
              </w:rPr>
            </w:pPr>
            <w:r w:rsidRPr="001C7A3B">
              <w:rPr>
                <w:sz w:val="18"/>
              </w:rPr>
              <w:t>-18</w:t>
            </w:r>
          </w:p>
        </w:tc>
      </w:tr>
    </w:tbl>
    <w:p w14:paraId="7125E46C" w14:textId="77777777" w:rsidR="00B21322" w:rsidRPr="00B21322" w:rsidRDefault="00B21322" w:rsidP="00B21322"/>
    <w:p w14:paraId="112D114A" w14:textId="2EAF2D7B" w:rsidR="00B21322" w:rsidRDefault="00B21322" w:rsidP="00B21322">
      <w:pPr>
        <w:rPr>
          <w:b/>
        </w:rPr>
      </w:pPr>
      <w:r>
        <w:rPr>
          <w:b/>
          <w:u w:val="single"/>
        </w:rPr>
        <w:t>Observation</w:t>
      </w:r>
      <w:r w:rsidRPr="00B21322">
        <w:rPr>
          <w:b/>
          <w:u w:val="single"/>
        </w:rPr>
        <w:t xml:space="preserve"> 2:</w:t>
      </w:r>
      <w:r w:rsidRPr="00B21322">
        <w:rPr>
          <w:b/>
        </w:rPr>
        <w:t xml:space="preserve"> The number</w:t>
      </w:r>
      <w:r>
        <w:rPr>
          <w:b/>
        </w:rPr>
        <w:t xml:space="preserve"> of NRS for early termination of NPDCCH is different for different SNR regimes (or, equivalently, for different values of </w:t>
      </w:r>
      <w:proofErr w:type="spellStart"/>
      <w:r>
        <w:rPr>
          <w:b/>
        </w:rPr>
        <w:t>Rmax</w:t>
      </w:r>
      <w:proofErr w:type="spellEnd"/>
      <w:r>
        <w:rPr>
          <w:b/>
        </w:rPr>
        <w:t>)</w:t>
      </w:r>
    </w:p>
    <w:p w14:paraId="117084E7" w14:textId="124291C1" w:rsidR="00B21322" w:rsidRDefault="00B21322" w:rsidP="00B21322">
      <w:pPr>
        <w:rPr>
          <w:b/>
        </w:rPr>
      </w:pPr>
      <w:r w:rsidRPr="00B21322">
        <w:rPr>
          <w:b/>
          <w:u w:val="single"/>
        </w:rPr>
        <w:t>Proposal 2:</w:t>
      </w:r>
      <w:r>
        <w:rPr>
          <w:b/>
          <w:u w:val="single"/>
        </w:rPr>
        <w:t xml:space="preserve"> </w:t>
      </w:r>
      <w:r>
        <w:rPr>
          <w:b/>
        </w:rPr>
        <w:t xml:space="preserve">The values of (N,M) are configurable at least for the case of </w:t>
      </w:r>
      <w:proofErr w:type="spellStart"/>
      <w:r>
        <w:rPr>
          <w:b/>
        </w:rPr>
        <w:t>nB</w:t>
      </w:r>
      <w:proofErr w:type="spellEnd"/>
      <w:r>
        <w:rPr>
          <w:b/>
        </w:rPr>
        <w:t xml:space="preserve"> &lt; X. </w:t>
      </w:r>
    </w:p>
    <w:p w14:paraId="1EDE5B34" w14:textId="642F20E9" w:rsidR="00B21322" w:rsidRPr="00B21322" w:rsidRDefault="00B21322" w:rsidP="00B21322">
      <w:pPr>
        <w:rPr>
          <w:b/>
        </w:rPr>
      </w:pPr>
      <w:r>
        <w:rPr>
          <w:b/>
        </w:rPr>
        <w:tab/>
        <w:t xml:space="preserve">- FFS whether the configuration is explicit or implicit depending on the value of </w:t>
      </w:r>
      <w:proofErr w:type="spellStart"/>
      <w:r>
        <w:rPr>
          <w:b/>
        </w:rPr>
        <w:t>Rmax</w:t>
      </w:r>
      <w:proofErr w:type="spellEnd"/>
    </w:p>
    <w:bookmarkEnd w:id="5"/>
    <w:p w14:paraId="35CE353D" w14:textId="77777777" w:rsidR="00B21322" w:rsidRPr="00DF1A3F" w:rsidRDefault="00B21322" w:rsidP="00E711FA">
      <w:pPr>
        <w:rPr>
          <w:lang w:eastAsia="x-none"/>
        </w:rPr>
      </w:pPr>
    </w:p>
    <w:p w14:paraId="4130A73C" w14:textId="51B0D398" w:rsidR="00DF1A3F" w:rsidRDefault="00DF1A3F" w:rsidP="00DF1A3F">
      <w:pPr>
        <w:pStyle w:val="Heading1"/>
        <w:numPr>
          <w:ilvl w:val="0"/>
          <w:numId w:val="1"/>
        </w:numPr>
        <w:tabs>
          <w:tab w:val="clear" w:pos="1140"/>
          <w:tab w:val="num" w:pos="720"/>
        </w:tabs>
        <w:ind w:left="720" w:hanging="720"/>
        <w:jc w:val="both"/>
      </w:pPr>
      <w:r>
        <w:t>Value of X</w:t>
      </w:r>
    </w:p>
    <w:p w14:paraId="20F02CFD" w14:textId="315C6CD2" w:rsidR="000B1D1E" w:rsidRDefault="00DF1A3F" w:rsidP="00E711FA">
      <w:r w:rsidRPr="00DF1A3F">
        <w:t>In RAN1</w:t>
      </w:r>
      <w:r>
        <w:t xml:space="preserve">#96b it was agreed that, for separation of POs &gt; X, all POs will have NRS. </w:t>
      </w:r>
      <w:r w:rsidR="001C7A3B">
        <w:t xml:space="preserve">Given that the minimum number of NRS required for NRSRP is 10 (and this would allow for early termination of NPDCCH up to ~-7dB SNR), </w:t>
      </w:r>
      <w:r w:rsidR="001B70CC">
        <w:t>setting X=T/2 would result in only 50% subframes with NRS, which we assume is a reasonable overhead.</w:t>
      </w:r>
    </w:p>
    <w:p w14:paraId="0D1ED88E" w14:textId="1D73D2E2" w:rsidR="00DF1A3F" w:rsidRPr="00DF1A3F" w:rsidRDefault="00DF1A3F" w:rsidP="00E711FA">
      <w:pPr>
        <w:rPr>
          <w:b/>
          <w:u w:val="single"/>
        </w:rPr>
      </w:pPr>
      <w:r w:rsidRPr="00DF1A3F">
        <w:rPr>
          <w:b/>
          <w:u w:val="single"/>
        </w:rPr>
        <w:t xml:space="preserve">Proposal </w:t>
      </w:r>
      <w:r w:rsidR="001B70CC">
        <w:rPr>
          <w:b/>
          <w:u w:val="single"/>
        </w:rPr>
        <w:t>3</w:t>
      </w:r>
      <w:r w:rsidRPr="00DF1A3F">
        <w:rPr>
          <w:b/>
          <w:u w:val="single"/>
        </w:rPr>
        <w:t>:</w:t>
      </w:r>
      <w:r>
        <w:rPr>
          <w:b/>
          <w:u w:val="single"/>
        </w:rPr>
        <w:t xml:space="preserve"> </w:t>
      </w:r>
      <w:r w:rsidRPr="00B21322">
        <w:rPr>
          <w:b/>
        </w:rPr>
        <w:t>If the separation between POs is greater th</w:t>
      </w:r>
      <w:r w:rsidR="00B21322" w:rsidRPr="00B21322">
        <w:rPr>
          <w:b/>
        </w:rPr>
        <w:t>a</w:t>
      </w:r>
      <w:r w:rsidRPr="00B21322">
        <w:rPr>
          <w:b/>
        </w:rPr>
        <w:t xml:space="preserve">n 20 </w:t>
      </w:r>
      <w:proofErr w:type="spellStart"/>
      <w:r w:rsidRPr="00B21322">
        <w:rPr>
          <w:b/>
        </w:rPr>
        <w:t>ms</w:t>
      </w:r>
      <w:proofErr w:type="spellEnd"/>
      <w:r w:rsidRPr="00B21322">
        <w:rPr>
          <w:b/>
        </w:rPr>
        <w:t>, all POs have NRS (i.e., X = T/2)</w:t>
      </w:r>
    </w:p>
    <w:p w14:paraId="6336FBDC" w14:textId="77777777" w:rsidR="000504E4" w:rsidRDefault="000504E4" w:rsidP="00410919"/>
    <w:p w14:paraId="4F691BF6" w14:textId="521D20B5" w:rsidR="000504E4" w:rsidRDefault="00AE71FE" w:rsidP="000504E4">
      <w:pPr>
        <w:pStyle w:val="Heading1"/>
        <w:numPr>
          <w:ilvl w:val="0"/>
          <w:numId w:val="1"/>
        </w:numPr>
        <w:tabs>
          <w:tab w:val="clear" w:pos="1140"/>
          <w:tab w:val="num" w:pos="720"/>
        </w:tabs>
        <w:ind w:left="720" w:hanging="720"/>
        <w:jc w:val="both"/>
      </w:pPr>
      <w:r>
        <w:t>Principles for decimation pattern</w:t>
      </w:r>
    </w:p>
    <w:p w14:paraId="394986EB" w14:textId="520C9CEE" w:rsidR="000B1D1E" w:rsidRDefault="000B1D1E" w:rsidP="000B1D1E">
      <w:r>
        <w:t>In RAN1#96, the following principles were agreed for decimation pattern:</w:t>
      </w:r>
    </w:p>
    <w:p w14:paraId="09F5DEEA" w14:textId="77777777" w:rsidR="000B1D1E" w:rsidRPr="00916FC1" w:rsidRDefault="000B1D1E" w:rsidP="000B1D1E">
      <w:pPr>
        <w:numPr>
          <w:ilvl w:val="0"/>
          <w:numId w:val="20"/>
        </w:numPr>
        <w:overflowPunct/>
        <w:autoSpaceDE/>
        <w:autoSpaceDN/>
        <w:adjustRightInd/>
        <w:spacing w:after="0"/>
        <w:textAlignment w:val="auto"/>
      </w:pPr>
      <w:r w:rsidRPr="00916FC1">
        <w:t xml:space="preserve">P1: </w:t>
      </w:r>
      <w:r w:rsidRPr="000B1D1E">
        <w:t xml:space="preserve">The decimation pattern shall be fair across UEs, i.e., </w:t>
      </w:r>
      <w:r w:rsidRPr="00916FC1">
        <w:t>all UEs see the same</w:t>
      </w:r>
      <w:r w:rsidRPr="000B1D1E">
        <w:t>/similar</w:t>
      </w:r>
      <w:r w:rsidRPr="00916FC1">
        <w:t xml:space="preserve"> percentage of POs with NRS.</w:t>
      </w:r>
    </w:p>
    <w:p w14:paraId="387567A3" w14:textId="77777777" w:rsidR="000B1D1E" w:rsidRPr="00916FC1" w:rsidRDefault="000B1D1E" w:rsidP="000B1D1E">
      <w:pPr>
        <w:numPr>
          <w:ilvl w:val="1"/>
          <w:numId w:val="20"/>
        </w:numPr>
        <w:overflowPunct/>
        <w:autoSpaceDE/>
        <w:autoSpaceDN/>
        <w:adjustRightInd/>
        <w:spacing w:after="0"/>
        <w:textAlignment w:val="auto"/>
      </w:pPr>
      <w:r w:rsidRPr="00916FC1">
        <w:t>FFS: the case for eDRX</w:t>
      </w:r>
    </w:p>
    <w:p w14:paraId="0B15ADA3" w14:textId="77777777" w:rsidR="000B1D1E" w:rsidRPr="00916FC1" w:rsidRDefault="000B1D1E" w:rsidP="000B1D1E">
      <w:pPr>
        <w:numPr>
          <w:ilvl w:val="0"/>
          <w:numId w:val="20"/>
        </w:numPr>
        <w:overflowPunct/>
        <w:autoSpaceDE/>
        <w:autoSpaceDN/>
        <w:adjustRightInd/>
        <w:spacing w:after="0"/>
        <w:textAlignment w:val="auto"/>
      </w:pPr>
      <w:r w:rsidRPr="00916FC1">
        <w:t>P2: A UE belonging to a given UE group (being a UE group the group of UEs that monitor paging in the same PO) can use NRS belonging to a PO of a different group in addition to the NRS of its own UE group.</w:t>
      </w:r>
    </w:p>
    <w:p w14:paraId="59B2FC63" w14:textId="77777777" w:rsidR="000B1D1E" w:rsidRPr="000B1D1E" w:rsidRDefault="000B1D1E" w:rsidP="000B1D1E">
      <w:pPr>
        <w:numPr>
          <w:ilvl w:val="1"/>
          <w:numId w:val="20"/>
        </w:numPr>
        <w:overflowPunct/>
        <w:autoSpaceDE/>
        <w:autoSpaceDN/>
        <w:adjustRightInd/>
        <w:spacing w:after="0"/>
        <w:textAlignment w:val="auto"/>
      </w:pPr>
      <w:r w:rsidRPr="000B1D1E">
        <w:t>The maximum gap between the PO with NRS and the PO the UE monitors is not larger than X (to ensure that the UE can reliably estimate the SNR for NPDCCH early termination)</w:t>
      </w:r>
    </w:p>
    <w:p w14:paraId="42894851" w14:textId="77777777" w:rsidR="000B1D1E" w:rsidRPr="00916FC1" w:rsidRDefault="000B1D1E" w:rsidP="000B1D1E">
      <w:pPr>
        <w:numPr>
          <w:ilvl w:val="0"/>
          <w:numId w:val="20"/>
        </w:numPr>
        <w:overflowPunct/>
        <w:autoSpaceDE/>
        <w:autoSpaceDN/>
        <w:adjustRightInd/>
        <w:spacing w:after="0"/>
        <w:textAlignment w:val="auto"/>
      </w:pPr>
      <w:r w:rsidRPr="00916FC1">
        <w:t xml:space="preserve">P3: The POs with NRS are quasi-uniformly/uniformly </w:t>
      </w:r>
      <w:r w:rsidRPr="000B1D1E">
        <w:t>distributed</w:t>
      </w:r>
      <w:r w:rsidRPr="00916FC1">
        <w:t xml:space="preserve"> from UE perspective.</w:t>
      </w:r>
    </w:p>
    <w:p w14:paraId="27A829EA" w14:textId="77777777" w:rsidR="000B1D1E" w:rsidRPr="00916FC1" w:rsidRDefault="000B1D1E" w:rsidP="000B1D1E">
      <w:pPr>
        <w:numPr>
          <w:ilvl w:val="0"/>
          <w:numId w:val="20"/>
        </w:numPr>
        <w:overflowPunct/>
        <w:autoSpaceDE/>
        <w:autoSpaceDN/>
        <w:adjustRightInd/>
        <w:spacing w:after="0"/>
        <w:textAlignment w:val="auto"/>
      </w:pPr>
      <w:r w:rsidRPr="00916FC1">
        <w:t xml:space="preserve">P4: The POs with NRS are quasi-uniformly/uniformly </w:t>
      </w:r>
      <w:r w:rsidRPr="000B1D1E">
        <w:t>distributed</w:t>
      </w:r>
      <w:r w:rsidRPr="00916FC1">
        <w:t xml:space="preserve"> from network perspective.</w:t>
      </w:r>
    </w:p>
    <w:p w14:paraId="59D63681" w14:textId="427CA608" w:rsidR="000B1D1E" w:rsidRDefault="000B1D1E" w:rsidP="000B1D1E"/>
    <w:p w14:paraId="42FA586C" w14:textId="4F193FBA" w:rsidR="000B1D1E" w:rsidRDefault="000B1D1E" w:rsidP="000B1D1E">
      <w:r>
        <w:t>In the following, we present our views on further details for the multiple principles:</w:t>
      </w:r>
    </w:p>
    <w:p w14:paraId="0ED4963A" w14:textId="633A2929" w:rsidR="003373F2" w:rsidRDefault="00CE1D05" w:rsidP="003373F2">
      <w:pPr>
        <w:pStyle w:val="Heading3"/>
      </w:pPr>
      <w:r w:rsidRPr="003373F2">
        <w:t>P</w:t>
      </w:r>
      <w:r>
        <w:t>3</w:t>
      </w:r>
      <w:r w:rsidR="000B1D1E" w:rsidRPr="003373F2">
        <w:t>: quasi-uniform/uniform distribution from UE perspective:</w:t>
      </w:r>
      <w:r w:rsidR="000B1D1E">
        <w:t xml:space="preserve"> </w:t>
      </w:r>
    </w:p>
    <w:p w14:paraId="16AEA2C8" w14:textId="68292DF2" w:rsidR="000B1D1E" w:rsidRDefault="000B1D1E" w:rsidP="003373F2">
      <w:r>
        <w:t xml:space="preserve">In general for UE implementation, it is desirable if the NRS pattern looks </w:t>
      </w:r>
      <w:r w:rsidRPr="0047717B">
        <w:rPr>
          <w:b/>
          <w:u w:val="single"/>
        </w:rPr>
        <w:t>completely uniform</w:t>
      </w:r>
      <w:r>
        <w:t xml:space="preserve"> in the UE </w:t>
      </w:r>
      <w:proofErr w:type="spellStart"/>
      <w:r>
        <w:t>POs.</w:t>
      </w:r>
      <w:proofErr w:type="spellEnd"/>
      <w:r>
        <w:t xml:space="preserve"> This has the following advantages:</w:t>
      </w:r>
    </w:p>
    <w:p w14:paraId="446D1A09" w14:textId="330B90F6" w:rsidR="000B1D1E" w:rsidRDefault="000B1D1E" w:rsidP="003373F2">
      <w:pPr>
        <w:numPr>
          <w:ilvl w:val="0"/>
          <w:numId w:val="21"/>
        </w:numPr>
      </w:pPr>
      <w:r>
        <w:t xml:space="preserve">The network may configure the separation between POs with NRS to allow for accurate SNR estimation for UEs with e.g. low doppler. This means that the SNR estimation may be valid for </w:t>
      </w:r>
      <w:r w:rsidR="000D118A" w:rsidRPr="003B43E6">
        <w:rPr>
          <w:i/>
        </w:rPr>
        <w:t>R</w:t>
      </w:r>
      <w:r w:rsidR="000D118A">
        <w:t xml:space="preserve"> </w:t>
      </w:r>
      <w:r>
        <w:t xml:space="preserve">paging receptions. Let’s assume an average separation of </w:t>
      </w:r>
      <w:r w:rsidR="000D118A" w:rsidRPr="00E95A6B">
        <w:rPr>
          <w:i/>
        </w:rPr>
        <w:t>R</w:t>
      </w:r>
      <w:r>
        <w:t xml:space="preserve"> POs between NRS-POs. If the separation between </w:t>
      </w:r>
      <w:r w:rsidR="00EB6DD3">
        <w:t>NRS-</w:t>
      </w:r>
      <w:r>
        <w:t>POs is not uniform, for the same overhead, the UE power consumption will increase:</w:t>
      </w:r>
    </w:p>
    <w:p w14:paraId="52BA477C" w14:textId="5DC4FA18" w:rsidR="000B1D1E" w:rsidRDefault="000B1D1E" w:rsidP="003373F2">
      <w:pPr>
        <w:numPr>
          <w:ilvl w:val="1"/>
          <w:numId w:val="21"/>
        </w:numPr>
      </w:pPr>
      <w:r>
        <w:t xml:space="preserve">For those </w:t>
      </w:r>
      <w:r w:rsidR="00EB6DD3">
        <w:t>NRS-</w:t>
      </w:r>
      <w:r>
        <w:t xml:space="preserve">POs with a separation smaller than </w:t>
      </w:r>
      <w:r w:rsidR="000D118A" w:rsidRPr="00E95A6B">
        <w:rPr>
          <w:i/>
        </w:rPr>
        <w:t>R</w:t>
      </w:r>
      <w:r w:rsidR="00CE1D05">
        <w:t xml:space="preserve"> POs</w:t>
      </w:r>
      <w:r>
        <w:t>, the UE is measuring NRS in an occasion for which it would use the previous estimate.</w:t>
      </w:r>
    </w:p>
    <w:p w14:paraId="6FAA487A" w14:textId="68BB448E" w:rsidR="000B1D1E" w:rsidRDefault="000B1D1E" w:rsidP="003373F2">
      <w:pPr>
        <w:numPr>
          <w:ilvl w:val="1"/>
          <w:numId w:val="21"/>
        </w:numPr>
      </w:pPr>
      <w:r>
        <w:t xml:space="preserve">For those </w:t>
      </w:r>
      <w:r w:rsidR="00EB6DD3">
        <w:t>NRS-</w:t>
      </w:r>
      <w:r>
        <w:t xml:space="preserve">POs with a separation larger than </w:t>
      </w:r>
      <w:r w:rsidR="000D118A" w:rsidRPr="00E95A6B">
        <w:rPr>
          <w:i/>
        </w:rPr>
        <w:t>R</w:t>
      </w:r>
      <w:r w:rsidR="00EB6DD3">
        <w:t xml:space="preserve"> POs</w:t>
      </w:r>
      <w:r>
        <w:t>, the UE needs to either perform NRS measurements in a neighbo</w:t>
      </w:r>
      <w:r w:rsidR="00EB6DD3">
        <w:t>u</w:t>
      </w:r>
      <w:r>
        <w:t>ring PO (which will increase power consumption) or skip NPDCCH early termination (which will also increase power consumption).</w:t>
      </w:r>
    </w:p>
    <w:p w14:paraId="68F8D913" w14:textId="360744D3" w:rsidR="00B60286" w:rsidRDefault="00B60286" w:rsidP="003373F2">
      <w:pPr>
        <w:numPr>
          <w:ilvl w:val="0"/>
          <w:numId w:val="21"/>
        </w:numPr>
      </w:pPr>
      <w:r>
        <w:t xml:space="preserve">UE behaviour is simplified, since all sets of N consecutive POs look exactly the same, and there is no need for the UE to build complicated tables for </w:t>
      </w:r>
      <w:r w:rsidR="000912A5">
        <w:t xml:space="preserve">optimizing </w:t>
      </w:r>
      <w:r>
        <w:t>each case</w:t>
      </w:r>
    </w:p>
    <w:p w14:paraId="21566352" w14:textId="7341F39E" w:rsidR="00B60286" w:rsidRDefault="00B60286" w:rsidP="003373F2">
      <w:pPr>
        <w:numPr>
          <w:ilvl w:val="1"/>
          <w:numId w:val="21"/>
        </w:numPr>
      </w:pPr>
      <w:r>
        <w:t xml:space="preserve">For instance, the UE behaviour if the separation is uniform would be “Wake up in first PO, measure NRS, store SNR, use SNR for next </w:t>
      </w:r>
      <w:r w:rsidR="000D118A" w:rsidRPr="00E95A6B">
        <w:rPr>
          <w:i/>
        </w:rPr>
        <w:t>R</w:t>
      </w:r>
      <w:r>
        <w:t xml:space="preserve"> POs”. If the separation is not uniform, this behaviour needs to be optimized for each of the possible separation between </w:t>
      </w:r>
      <w:proofErr w:type="spellStart"/>
      <w:r>
        <w:t>POs.</w:t>
      </w:r>
      <w:proofErr w:type="spellEnd"/>
    </w:p>
    <w:p w14:paraId="54ED764F" w14:textId="6F48077A" w:rsidR="003373F2" w:rsidRDefault="003373F2" w:rsidP="003373F2">
      <w:pPr>
        <w:numPr>
          <w:ilvl w:val="1"/>
          <w:numId w:val="21"/>
        </w:numPr>
      </w:pPr>
      <w:r>
        <w:t>Also, in case of higher doppler, the “closest PO” to the UE PO</w:t>
      </w:r>
      <w:r w:rsidR="000912A5">
        <w:t xml:space="preserve"> (belonging to a different UE group</w:t>
      </w:r>
      <w:r w:rsidR="00EB6DD3">
        <w:t xml:space="preserve"> monitoring different set of POs</w:t>
      </w:r>
      <w:r w:rsidR="000912A5">
        <w:t>)</w:t>
      </w:r>
      <w:r>
        <w:t xml:space="preserve"> will be the same in every cycle.</w:t>
      </w:r>
    </w:p>
    <w:p w14:paraId="39D04586" w14:textId="342EB2B5" w:rsidR="00B60286" w:rsidRPr="00B60286" w:rsidRDefault="00B60286" w:rsidP="00B60286">
      <w:pPr>
        <w:rPr>
          <w:b/>
        </w:rPr>
      </w:pPr>
      <w:r w:rsidRPr="00B60286">
        <w:rPr>
          <w:b/>
          <w:u w:val="single"/>
        </w:rPr>
        <w:t>Observation</w:t>
      </w:r>
      <w:r>
        <w:rPr>
          <w:b/>
          <w:u w:val="single"/>
        </w:rPr>
        <w:t xml:space="preserve"> </w:t>
      </w:r>
      <w:r w:rsidR="001B70CC">
        <w:rPr>
          <w:b/>
          <w:u w:val="single"/>
        </w:rPr>
        <w:t>3</w:t>
      </w:r>
      <w:r w:rsidRPr="00B60286">
        <w:rPr>
          <w:b/>
          <w:u w:val="single"/>
        </w:rPr>
        <w:t>:</w:t>
      </w:r>
      <w:r>
        <w:rPr>
          <w:b/>
        </w:rPr>
        <w:t xml:space="preserve"> </w:t>
      </w:r>
      <w:r w:rsidR="00EB6DD3">
        <w:rPr>
          <w:b/>
        </w:rPr>
        <w:t>From UE perspective, n</w:t>
      </w:r>
      <w:r>
        <w:rPr>
          <w:b/>
        </w:rPr>
        <w:t>on-uniform separation between POs that contain NRS even when no NPDCCH is transmitted increases UE power consumption and complicates the optimization of UE behaviour.</w:t>
      </w:r>
    </w:p>
    <w:p w14:paraId="7073155D" w14:textId="2506AEAC" w:rsidR="000B1D1E" w:rsidRDefault="000B1D1E" w:rsidP="000B1D1E">
      <w:pPr>
        <w:rPr>
          <w:b/>
        </w:rPr>
      </w:pPr>
      <w:r w:rsidRPr="000B1D1E">
        <w:rPr>
          <w:b/>
          <w:u w:val="single"/>
        </w:rPr>
        <w:t xml:space="preserve">Proposal </w:t>
      </w:r>
      <w:r w:rsidR="001B70CC">
        <w:rPr>
          <w:b/>
          <w:u w:val="single"/>
        </w:rPr>
        <w:t>4</w:t>
      </w:r>
      <w:r w:rsidRPr="000B1D1E">
        <w:rPr>
          <w:b/>
          <w:u w:val="single"/>
        </w:rPr>
        <w:t>:</w:t>
      </w:r>
      <w:r>
        <w:rPr>
          <w:b/>
        </w:rPr>
        <w:t xml:space="preserve"> Modify P3 as follows:</w:t>
      </w:r>
    </w:p>
    <w:p w14:paraId="4895A7E0" w14:textId="0C93E579" w:rsidR="000B1D1E" w:rsidRDefault="000B1D1E" w:rsidP="000B1D1E">
      <w:pPr>
        <w:numPr>
          <w:ilvl w:val="0"/>
          <w:numId w:val="20"/>
        </w:numPr>
        <w:overflowPunct/>
        <w:autoSpaceDE/>
        <w:autoSpaceDN/>
        <w:adjustRightInd/>
        <w:spacing w:after="0"/>
        <w:textAlignment w:val="auto"/>
        <w:rPr>
          <w:b/>
        </w:rPr>
      </w:pPr>
      <w:r w:rsidRPr="000B1D1E">
        <w:rPr>
          <w:b/>
        </w:rPr>
        <w:t xml:space="preserve">P3: The POs with NRS are </w:t>
      </w:r>
      <w:r w:rsidRPr="000B1D1E">
        <w:rPr>
          <w:b/>
          <w:strike/>
        </w:rPr>
        <w:t>quasi-uniformly/</w:t>
      </w:r>
      <w:r w:rsidRPr="000B1D1E">
        <w:rPr>
          <w:b/>
        </w:rPr>
        <w:t>uniformly distributed from UE perspective.</w:t>
      </w:r>
    </w:p>
    <w:p w14:paraId="20D7017D" w14:textId="7360EA87" w:rsidR="003373F2" w:rsidRDefault="003373F2" w:rsidP="003373F2">
      <w:pPr>
        <w:overflowPunct/>
        <w:autoSpaceDE/>
        <w:autoSpaceDN/>
        <w:adjustRightInd/>
        <w:spacing w:after="0"/>
        <w:textAlignment w:val="auto"/>
        <w:rPr>
          <w:b/>
        </w:rPr>
      </w:pPr>
    </w:p>
    <w:p w14:paraId="0985C29B" w14:textId="34295530" w:rsidR="007B3A10" w:rsidRDefault="003373F2" w:rsidP="003373F2">
      <w:r w:rsidRPr="003373F2">
        <w:t>P4:</w:t>
      </w:r>
      <w:r>
        <w:t xml:space="preserve"> Fairness </w:t>
      </w:r>
      <w:r w:rsidR="007B3A10">
        <w:t xml:space="preserve">Starting from modified P3 in Proposal 3, a design of the POs with NRS </w:t>
      </w:r>
      <w:r w:rsidR="003B43E6">
        <w:t xml:space="preserve">that has the same amount of NRS-POs for all UEs (and thus ensures fairness) </w:t>
      </w:r>
      <w:r w:rsidR="007B3A10">
        <w:t xml:space="preserve">is given as follows: </w:t>
      </w:r>
    </w:p>
    <w:p w14:paraId="7217A5BC" w14:textId="28EDFE00" w:rsidR="003373F2" w:rsidRDefault="001C34DE" w:rsidP="003373F2">
      <w:pPr>
        <w:rPr>
          <w:iCs/>
        </w:rPr>
      </w:pPr>
      <w:r>
        <w:t xml:space="preserve">Let us define the </w:t>
      </w:r>
      <w:proofErr w:type="spellStart"/>
      <w:r w:rsidR="00D06B1E">
        <w:t>i-th</w:t>
      </w:r>
      <w:proofErr w:type="spellEnd"/>
      <w:r w:rsidR="00D06B1E">
        <w:t xml:space="preserve"> </w:t>
      </w:r>
      <w:r>
        <w:t xml:space="preserve">UE group </w:t>
      </w:r>
      <m:oMath>
        <m:sSub>
          <m:sSubPr>
            <m:ctrlPr>
              <w:rPr>
                <w:rFonts w:ascii="Cambria Math" w:hAnsi="Cambria Math"/>
                <w:i/>
                <w:iCs/>
              </w:rPr>
            </m:ctrlPr>
          </m:sSubPr>
          <m:e>
            <m:r>
              <w:rPr>
                <w:rFonts w:ascii="Cambria Math" w:hAnsi="Cambria Math"/>
              </w:rPr>
              <m:t>G</m:t>
            </m:r>
          </m:e>
          <m:sub>
            <m:r>
              <w:rPr>
                <w:rFonts w:ascii="Cambria Math" w:hAnsi="Cambria Math"/>
              </w:rPr>
              <m:t>i</m:t>
            </m:r>
          </m:sub>
        </m:sSub>
      </m:oMath>
      <w:r w:rsidR="0045317F">
        <w:t xml:space="preserve"> as the set of UEs that monitor the same set of POs</w:t>
      </w:r>
      <w:r w:rsidR="001B2DBC">
        <w:t xml:space="preserve">, with </w:t>
      </w:r>
      <w:r w:rsidR="000D118A">
        <w:t xml:space="preserve">UE </w:t>
      </w:r>
      <w:r w:rsidR="001B2DBC">
        <w:t xml:space="preserve">group </w:t>
      </w:r>
      <m:oMath>
        <m:sSub>
          <m:sSubPr>
            <m:ctrlPr>
              <w:rPr>
                <w:rFonts w:ascii="Cambria Math" w:hAnsi="Cambria Math"/>
                <w:i/>
                <w:iCs/>
              </w:rPr>
            </m:ctrlPr>
          </m:sSubPr>
          <m:e>
            <m:r>
              <w:rPr>
                <w:rFonts w:ascii="Cambria Math" w:hAnsi="Cambria Math"/>
              </w:rPr>
              <m:t>G</m:t>
            </m:r>
          </m:e>
          <m:sub>
            <m:r>
              <w:rPr>
                <w:rFonts w:ascii="Cambria Math" w:hAnsi="Cambria Math"/>
              </w:rPr>
              <m:t>i</m:t>
            </m:r>
          </m:sub>
        </m:sSub>
      </m:oMath>
      <w:r w:rsidR="001B2DBC">
        <w:rPr>
          <w:iCs/>
        </w:rPr>
        <w:t xml:space="preserve"> monitoring the POs </w:t>
      </w:r>
      <m:oMath>
        <m:r>
          <w:rPr>
            <w:rFonts w:ascii="Cambria Math" w:hAnsi="Cambria Math"/>
          </w:rPr>
          <m:t>i, i+nB, i+2nB, i+3nB</m:t>
        </m:r>
        <m:r>
          <w:rPr>
            <w:rFonts w:ascii="Cambria Math"/>
          </w:rPr>
          <m:t>…</m:t>
        </m:r>
      </m:oMath>
      <w:r w:rsidR="001B2DBC">
        <w:rPr>
          <w:iCs/>
        </w:rPr>
        <w:t xml:space="preserve"> - Note that the parameter nB (defined in TS 36.304) determines the number of groups</w:t>
      </w:r>
      <w:r w:rsidR="00D06B1E">
        <w:rPr>
          <w:iCs/>
        </w:rPr>
        <w:t xml:space="preserve"> and </w:t>
      </w:r>
      <m:oMath>
        <m:r>
          <w:rPr>
            <w:rFonts w:ascii="Cambria Math" w:hAnsi="Cambria Math"/>
            <w:lang w:val="en-US"/>
          </w:rPr>
          <m:t>i=0,…(nB-1)</m:t>
        </m:r>
      </m:oMath>
      <w:r w:rsidR="001B2DBC">
        <w:rPr>
          <w:iCs/>
        </w:rPr>
        <w:t xml:space="preserve">. If we define the decimation factor as </w:t>
      </w:r>
      <w:r w:rsidR="001B2DBC">
        <w:rPr>
          <w:i/>
          <w:iCs/>
        </w:rPr>
        <w:t>R</w:t>
      </w:r>
      <w:r w:rsidR="001B2DBC">
        <w:rPr>
          <w:iCs/>
        </w:rPr>
        <w:t xml:space="preserve"> (i.e., one out of every </w:t>
      </w:r>
      <w:r w:rsidR="001B2DBC">
        <w:rPr>
          <w:i/>
          <w:iCs/>
        </w:rPr>
        <w:t>R</w:t>
      </w:r>
      <w:r w:rsidR="001B2DBC">
        <w:rPr>
          <w:iCs/>
        </w:rPr>
        <w:t xml:space="preserve"> POs have NRS), and based on modified P3, the POs with NRS for R=2 would be (bold POs mean POs with NRS):</w:t>
      </w:r>
    </w:p>
    <w:p w14:paraId="341815A7" w14:textId="30B5F425" w:rsidR="001B2DBC" w:rsidRPr="001B2DBC" w:rsidRDefault="001B2DBC" w:rsidP="001B2DBC">
      <w:pPr>
        <w:numPr>
          <w:ilvl w:val="0"/>
          <w:numId w:val="22"/>
        </w:numPr>
        <w:rPr>
          <w:iCs/>
          <w:lang w:val="en-US"/>
        </w:rPr>
      </w:pPr>
      <w:r w:rsidRPr="001B2DBC">
        <w:rPr>
          <w:iCs/>
          <w:lang w:val="en-US"/>
        </w:rPr>
        <w:t xml:space="preserve">If offset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r>
          <w:rPr>
            <w:rFonts w:ascii="Cambria Math" w:hAnsi="Cambria Math"/>
            <w:lang w:val="en-US"/>
          </w:rPr>
          <m:t>=0</m:t>
        </m:r>
      </m:oMath>
      <w:r w:rsidRPr="001B2DBC">
        <w:rPr>
          <w:iCs/>
          <w:lang w:val="en-US"/>
        </w:rPr>
        <w:t>, then</w:t>
      </w:r>
      <w:r>
        <w:rPr>
          <w:iCs/>
          <w:lang w:val="en-US"/>
        </w:rPr>
        <w:t xml:space="preserve"> </w:t>
      </w:r>
      <m:oMath>
        <m:r>
          <m:rPr>
            <m:sty m:val="bi"/>
          </m:rPr>
          <w:rPr>
            <w:rFonts w:ascii="Cambria Math" w:hAnsi="Cambria Math"/>
            <w:lang w:val="en-US"/>
          </w:rPr>
          <m:t>i</m:t>
        </m:r>
        <m:r>
          <w:rPr>
            <w:rFonts w:ascii="Cambria Math" w:hAnsi="Cambria Math"/>
            <w:lang w:val="en-US"/>
          </w:rPr>
          <m:t>, i+nB, </m:t>
        </m:r>
        <m:r>
          <m:rPr>
            <m:sty m:val="bi"/>
          </m:rPr>
          <w:rPr>
            <w:rFonts w:ascii="Cambria Math" w:hAnsi="Cambria Math"/>
            <w:lang w:val="en-US"/>
          </w:rPr>
          <m:t>i+2</m:t>
        </m:r>
        <m:r>
          <m:rPr>
            <m:sty m:val="bi"/>
          </m:rPr>
          <w:rPr>
            <w:rFonts w:ascii="Cambria Math" w:hAnsi="Cambria Math"/>
            <w:lang w:val="en-US"/>
          </w:rPr>
          <m:t>nB</m:t>
        </m:r>
        <m:r>
          <w:rPr>
            <w:rFonts w:ascii="Cambria Math" w:hAnsi="Cambria Math"/>
            <w:lang w:val="en-US"/>
          </w:rPr>
          <m:t>, i+3nB, </m:t>
        </m:r>
        <m:r>
          <m:rPr>
            <m:sty m:val="bi"/>
          </m:rPr>
          <w:rPr>
            <w:rFonts w:ascii="Cambria Math" w:hAnsi="Cambria Math"/>
            <w:lang w:val="en-US"/>
          </w:rPr>
          <m:t>i+4</m:t>
        </m:r>
        <m:r>
          <m:rPr>
            <m:sty m:val="bi"/>
          </m:rPr>
          <w:rPr>
            <w:rFonts w:ascii="Cambria Math" w:hAnsi="Cambria Math"/>
            <w:lang w:val="en-US"/>
          </w:rPr>
          <m:t>nB</m:t>
        </m:r>
        <m:r>
          <w:rPr>
            <w:rFonts w:ascii="Cambria Math" w:hAnsi="Cambria Math"/>
            <w:lang w:val="en-US"/>
          </w:rPr>
          <m:t>, i+5nB, </m:t>
        </m:r>
        <m:r>
          <m:rPr>
            <m:sty m:val="bi"/>
          </m:rPr>
          <w:rPr>
            <w:rFonts w:ascii="Cambria Math" w:hAnsi="Cambria Math"/>
            <w:lang w:val="en-US"/>
          </w:rPr>
          <m:t>i+6</m:t>
        </m:r>
        <m:r>
          <m:rPr>
            <m:sty m:val="bi"/>
          </m:rPr>
          <w:rPr>
            <w:rFonts w:ascii="Cambria Math" w:hAnsi="Cambria Math"/>
            <w:lang w:val="en-US"/>
          </w:rPr>
          <m:t>nB</m:t>
        </m:r>
        <m:r>
          <w:rPr>
            <w:rFonts w:ascii="Cambria Math" w:hAnsi="Cambria Math"/>
            <w:lang w:val="en-US"/>
          </w:rPr>
          <m:t>, i+7nB,</m:t>
        </m:r>
        <m:r>
          <m:rPr>
            <m:sty m:val="bi"/>
          </m:rPr>
          <w:rPr>
            <w:rFonts w:ascii="Cambria Math" w:hAnsi="Cambria Math"/>
            <w:lang w:val="en-US"/>
          </w:rPr>
          <m:t> i+8</m:t>
        </m:r>
        <m:r>
          <m:rPr>
            <m:sty m:val="bi"/>
          </m:rPr>
          <w:rPr>
            <w:rFonts w:ascii="Cambria Math" w:hAnsi="Cambria Math"/>
            <w:lang w:val="en-US"/>
          </w:rPr>
          <m:t>nB</m:t>
        </m:r>
        <m:r>
          <w:rPr>
            <w:rFonts w:ascii="Cambria Math" w:hAnsi="Cambria Math"/>
            <w:lang w:val="en-US"/>
          </w:rPr>
          <m:t>, …</m:t>
        </m:r>
      </m:oMath>
    </w:p>
    <w:p w14:paraId="3E69A725" w14:textId="4AF5EA24" w:rsidR="001B2DBC" w:rsidRPr="001B2DBC" w:rsidRDefault="001B2DBC" w:rsidP="001B2DBC">
      <w:pPr>
        <w:numPr>
          <w:ilvl w:val="0"/>
          <w:numId w:val="22"/>
        </w:numPr>
        <w:rPr>
          <w:iCs/>
          <w:lang w:val="en-US"/>
        </w:rPr>
      </w:pPr>
      <w:r w:rsidRPr="001B2DBC">
        <w:rPr>
          <w:iCs/>
          <w:lang w:val="en-US"/>
        </w:rPr>
        <w:t xml:space="preserve">If offset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r>
          <w:rPr>
            <w:rFonts w:ascii="Cambria Math" w:hAnsi="Cambria Math"/>
            <w:lang w:val="en-US"/>
          </w:rPr>
          <m:t>=1</m:t>
        </m:r>
      </m:oMath>
      <w:r w:rsidRPr="001B2DBC">
        <w:rPr>
          <w:iCs/>
          <w:lang w:val="en-US"/>
        </w:rPr>
        <w:t>, then</w:t>
      </w:r>
      <w:r>
        <w:rPr>
          <w:iCs/>
          <w:lang w:val="en-US"/>
        </w:rPr>
        <w:t xml:space="preserve"> </w:t>
      </w:r>
      <m:oMath>
        <m:r>
          <w:rPr>
            <w:rFonts w:ascii="Cambria Math" w:hAnsi="Cambria Math"/>
            <w:lang w:val="en-US"/>
          </w:rPr>
          <m:t>i, </m:t>
        </m:r>
        <m:r>
          <m:rPr>
            <m:sty m:val="bi"/>
          </m:rPr>
          <w:rPr>
            <w:rFonts w:ascii="Cambria Math" w:hAnsi="Cambria Math"/>
            <w:lang w:val="en-US"/>
          </w:rPr>
          <m:t>i+nB</m:t>
        </m:r>
        <m:r>
          <w:rPr>
            <w:rFonts w:ascii="Cambria Math" w:hAnsi="Cambria Math"/>
            <w:lang w:val="en-US"/>
          </w:rPr>
          <m:t>, i+2nB,</m:t>
        </m:r>
        <m:r>
          <m:rPr>
            <m:sty m:val="bi"/>
          </m:rPr>
          <w:rPr>
            <w:rFonts w:ascii="Cambria Math" w:hAnsi="Cambria Math"/>
            <w:lang w:val="en-US"/>
          </w:rPr>
          <m:t> i+3nB</m:t>
        </m:r>
        <m:r>
          <w:rPr>
            <w:rFonts w:ascii="Cambria Math" w:hAnsi="Cambria Math"/>
            <w:lang w:val="en-US"/>
          </w:rPr>
          <m:t>, i+4nB, </m:t>
        </m:r>
        <m:r>
          <m:rPr>
            <m:sty m:val="bi"/>
          </m:rPr>
          <w:rPr>
            <w:rFonts w:ascii="Cambria Math" w:hAnsi="Cambria Math"/>
            <w:lang w:val="en-US"/>
          </w:rPr>
          <m:t>i+5</m:t>
        </m:r>
        <m:r>
          <m:rPr>
            <m:sty m:val="bi"/>
          </m:rPr>
          <w:rPr>
            <w:rFonts w:ascii="Cambria Math" w:hAnsi="Cambria Math"/>
            <w:lang w:val="en-US"/>
          </w:rPr>
          <m:t>nB</m:t>
        </m:r>
        <m:r>
          <w:rPr>
            <w:rFonts w:ascii="Cambria Math" w:hAnsi="Cambria Math"/>
            <w:lang w:val="en-US"/>
          </w:rPr>
          <m:t>, i+6nB, </m:t>
        </m:r>
        <m:r>
          <m:rPr>
            <m:sty m:val="bi"/>
          </m:rPr>
          <w:rPr>
            <w:rFonts w:ascii="Cambria Math" w:hAnsi="Cambria Math"/>
            <w:lang w:val="en-US"/>
          </w:rPr>
          <m:t>i+7</m:t>
        </m:r>
        <m:r>
          <m:rPr>
            <m:sty m:val="bi"/>
          </m:rPr>
          <w:rPr>
            <w:rFonts w:ascii="Cambria Math" w:hAnsi="Cambria Math"/>
            <w:lang w:val="en-US"/>
          </w:rPr>
          <m:t>nB</m:t>
        </m:r>
        <m:r>
          <w:rPr>
            <w:rFonts w:ascii="Cambria Math" w:hAnsi="Cambria Math"/>
            <w:lang w:val="en-US"/>
          </w:rPr>
          <m:t>, i+8nB, …</m:t>
        </m:r>
      </m:oMath>
    </w:p>
    <w:p w14:paraId="238351B5" w14:textId="5FF0F00E" w:rsidR="001B2DBC" w:rsidRPr="001B2DBC" w:rsidRDefault="001B2DBC" w:rsidP="001B2DBC">
      <w:pPr>
        <w:rPr>
          <w:lang w:val="en-US"/>
        </w:rPr>
      </w:pPr>
      <w:r>
        <w:rPr>
          <w:lang w:val="en-US"/>
        </w:rPr>
        <w:t xml:space="preserve">In general, for a UE-group specific offset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oMath>
      <w:r w:rsidR="000D118A">
        <w:rPr>
          <w:iCs/>
          <w:lang w:val="en-US"/>
        </w:rPr>
        <w:t xml:space="preserve"> with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r>
          <w:rPr>
            <w:rFonts w:ascii="Cambria Math" w:hAnsi="Cambria Math"/>
            <w:lang w:val="en-US"/>
          </w:rPr>
          <m:t>={0,…</m:t>
        </m:r>
        <m:d>
          <m:dPr>
            <m:ctrlPr>
              <w:rPr>
                <w:rFonts w:ascii="Cambria Math" w:hAnsi="Cambria Math"/>
                <w:i/>
                <w:iCs/>
                <w:lang w:val="en-US"/>
              </w:rPr>
            </m:ctrlPr>
          </m:dPr>
          <m:e>
            <m:r>
              <w:rPr>
                <w:rFonts w:ascii="Cambria Math" w:hAnsi="Cambria Math"/>
                <w:lang w:val="en-US"/>
              </w:rPr>
              <m:t>R-1</m:t>
            </m:r>
          </m:e>
        </m:d>
        <m:r>
          <w:rPr>
            <w:rFonts w:ascii="Cambria Math" w:hAnsi="Cambria Math"/>
            <w:lang w:val="en-US"/>
          </w:rPr>
          <m:t>}</m:t>
        </m:r>
      </m:oMath>
      <w:r w:rsidRPr="001B2DBC">
        <w:rPr>
          <w:lang w:val="en-US"/>
        </w:rPr>
        <w:t xml:space="preserve">, </w:t>
      </w:r>
      <w:r>
        <w:rPr>
          <w:lang w:val="en-US"/>
        </w:rPr>
        <w:t xml:space="preserve">and for POs associated with UE group </w:t>
      </w:r>
      <m:oMath>
        <m:sSub>
          <m:sSubPr>
            <m:ctrlPr>
              <w:rPr>
                <w:rFonts w:ascii="Cambria Math" w:hAnsi="Cambria Math"/>
                <w:i/>
                <w:iCs/>
              </w:rPr>
            </m:ctrlPr>
          </m:sSubPr>
          <m:e>
            <m:r>
              <w:rPr>
                <w:rFonts w:ascii="Cambria Math" w:hAnsi="Cambria Math"/>
              </w:rPr>
              <m:t>G</m:t>
            </m:r>
          </m:e>
          <m:sub>
            <m:r>
              <w:rPr>
                <w:rFonts w:ascii="Cambria Math" w:hAnsi="Cambria Math"/>
              </w:rPr>
              <m:t>i</m:t>
            </m:r>
          </m:sub>
        </m:sSub>
        <m:r>
          <w:rPr>
            <w:rFonts w:ascii="Cambria Math" w:hAnsi="Cambria Math"/>
          </w:rPr>
          <m:t xml:space="preserve"> </m:t>
        </m:r>
      </m:oMath>
      <w:r w:rsidRPr="001B2DBC">
        <w:rPr>
          <w:lang w:val="en-US"/>
        </w:rPr>
        <w:t>the POs with NRS would be</w:t>
      </w:r>
      <w:r>
        <w:rPr>
          <w:lang w:val="en-US"/>
        </w:rPr>
        <w:t xml:space="preserve"> the ones belonging to the following set</w:t>
      </w:r>
    </w:p>
    <w:p w14:paraId="7FE24E2A" w14:textId="7F9C81CD" w:rsidR="001B2DBC" w:rsidRPr="001B2DBC" w:rsidRDefault="001B2DBC" w:rsidP="001B2DBC">
      <w:pPr>
        <w:numPr>
          <w:ilvl w:val="2"/>
          <w:numId w:val="23"/>
        </w:numPr>
        <w:rPr>
          <w:lang w:val="en-US"/>
        </w:rPr>
      </w:pPr>
      <m:oMath>
        <m:r>
          <w:rPr>
            <w:rFonts w:ascii="Cambria Math" w:hAnsi="Cambria Math"/>
            <w:lang w:val="en-US"/>
          </w:rPr>
          <m:t>i+</m:t>
        </m:r>
        <m:d>
          <m:dPr>
            <m:ctrlPr>
              <w:rPr>
                <w:rFonts w:ascii="Cambria Math" w:hAnsi="Cambria Math"/>
                <w:i/>
                <w:iCs/>
                <w:lang w:val="en-US"/>
              </w:rPr>
            </m:ctrlPr>
          </m:dPr>
          <m:e>
            <m:r>
              <w:rPr>
                <w:rFonts w:ascii="Cambria Math" w:hAnsi="Cambria Math"/>
                <w:lang w:val="en-US"/>
              </w:rPr>
              <m:t>kR+</m:t>
            </m:r>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e>
        </m:d>
        <m:r>
          <w:rPr>
            <w:rFonts w:ascii="Cambria Math" w:hAnsi="Cambria Math"/>
            <w:lang w:val="en-US"/>
          </w:rPr>
          <m:t>nB, k∈</m:t>
        </m:r>
        <m:r>
          <m:rPr>
            <m:sty m:val="p"/>
          </m:rPr>
          <w:rPr>
            <w:rFonts w:ascii="Cambria Math" w:hAnsi="Cambria Math"/>
            <w:lang w:val="en-US"/>
          </w:rPr>
          <m:t>Z</m:t>
        </m:r>
      </m:oMath>
    </w:p>
    <w:p w14:paraId="73C08EA7" w14:textId="3FB32E83" w:rsidR="001B2DBC" w:rsidRDefault="001B2DBC" w:rsidP="003373F2">
      <w:pPr>
        <w:rPr>
          <w:lang w:val="en-US"/>
        </w:rPr>
      </w:pPr>
      <w:r>
        <w:rPr>
          <w:lang w:val="en-US"/>
        </w:rPr>
        <w:t>Or, putting all groups together, the POs that follow the following equation</w:t>
      </w:r>
      <w:r w:rsidR="000912A5">
        <w:rPr>
          <w:lang w:val="en-US"/>
        </w:rPr>
        <w:t xml:space="preserve"> will have associated NRS</w:t>
      </w:r>
      <w:r>
        <w:rPr>
          <w:lang w:val="en-US"/>
        </w:rPr>
        <w:t>:</w:t>
      </w:r>
    </w:p>
    <w:p w14:paraId="4B9A4DBD" w14:textId="3FC0AA34" w:rsidR="001B2DBC" w:rsidRPr="001B2DBC" w:rsidRDefault="00FD3C8E" w:rsidP="001B2DBC">
      <w:pPr>
        <w:rPr>
          <w:lang w:val="en-US"/>
        </w:rPr>
      </w:pPr>
      <m:oMathPara>
        <m:oMathParaPr>
          <m:jc m:val="centerGroup"/>
        </m:oMathParaPr>
        <m:oMath>
          <m:d>
            <m:dPr>
              <m:ctrlPr>
                <w:rPr>
                  <w:rFonts w:ascii="Cambria Math" w:hAnsi="Cambria Math"/>
                  <w:i/>
                  <w:iCs/>
                  <w:lang w:val="en-US"/>
                </w:rPr>
              </m:ctrlPr>
            </m:dPr>
            <m:e>
              <m:r>
                <m:rPr>
                  <m:sty m:val="p"/>
                </m:rPr>
                <w:rPr>
                  <w:rFonts w:ascii="Cambria Math" w:hAnsi="Cambria Math"/>
                  <w:lang w:val="en-US"/>
                </w:rPr>
                <m:t>PO</m:t>
              </m:r>
              <m:r>
                <w:rPr>
                  <w:rFonts w:ascii="Cambria Math" w:hAnsi="Cambria Math"/>
                  <w:lang w:val="en-US"/>
                </w:rPr>
                <m:t> -</m:t>
              </m:r>
              <m:r>
                <m:rPr>
                  <m:sty m:val="p"/>
                </m:rPr>
                <w:rPr>
                  <w:rFonts w:ascii="Cambria Math" w:hAnsi="Cambria Math"/>
                  <w:lang w:val="en-US"/>
                </w:rPr>
                <m:t>PO</m:t>
              </m:r>
              <m:r>
                <w:rPr>
                  <w:rFonts w:ascii="Cambria Math" w:hAnsi="Cambria Math"/>
                  <w:lang w:val="en-US"/>
                </w:rPr>
                <m:t> </m:t>
              </m:r>
              <m:r>
                <m:rPr>
                  <m:sty m:val="p"/>
                </m:rPr>
                <w:rPr>
                  <w:rFonts w:ascii="Cambria Math" w:hAnsi="Cambria Math"/>
                  <w:lang w:val="en-US"/>
                </w:rPr>
                <m:t>mod</m:t>
              </m:r>
              <m:r>
                <w:rPr>
                  <w:rFonts w:ascii="Cambria Math" w:hAnsi="Cambria Math"/>
                  <w:lang w:val="en-US"/>
                </w:rPr>
                <m:t>nB-</m:t>
              </m:r>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r>
                <w:rPr>
                  <w:rFonts w:ascii="Cambria Math" w:hAnsi="Cambria Math"/>
                  <w:lang w:val="en-US"/>
                </w:rPr>
                <m:t>×nB</m:t>
              </m:r>
            </m:e>
          </m:d>
          <m:r>
            <m:rPr>
              <m:sty m:val="p"/>
            </m:rPr>
            <w:rPr>
              <w:rFonts w:ascii="Cambria Math" w:hAnsi="Cambria Math"/>
              <w:lang w:val="en-US"/>
            </w:rPr>
            <m:t>mod</m:t>
          </m:r>
          <m:r>
            <w:rPr>
              <w:rFonts w:ascii="Cambria Math" w:hAnsi="Cambria Math"/>
              <w:lang w:val="en-US"/>
            </w:rPr>
            <m:t> (R×nB)</m:t>
          </m:r>
          <m:r>
            <m:rPr>
              <m:sty m:val="p"/>
            </m:rPr>
            <w:rPr>
              <w:rFonts w:ascii="Cambria Math" w:hAnsi="Cambria Math"/>
              <w:lang w:val="en-US"/>
            </w:rPr>
            <m:t>=0</m:t>
          </m:r>
        </m:oMath>
      </m:oMathPara>
    </w:p>
    <w:p w14:paraId="5D5ED026" w14:textId="0D2FD351" w:rsidR="001B2DBC" w:rsidRPr="001B2DBC" w:rsidRDefault="001B2DBC" w:rsidP="001B2DBC">
      <w:pPr>
        <w:rPr>
          <w:lang w:val="en-US"/>
        </w:rPr>
      </w:pPr>
      <w:r>
        <w:rPr>
          <w:lang w:val="en-US"/>
        </w:rPr>
        <w:t>(note that PO is the absolute PO number across all groups)</w:t>
      </w:r>
    </w:p>
    <w:p w14:paraId="71AC2970" w14:textId="0F5388D8" w:rsidR="001B2DBC" w:rsidRDefault="000912A5" w:rsidP="003373F2">
      <w:pPr>
        <w:rPr>
          <w:lang w:val="en-US"/>
        </w:rPr>
      </w:pPr>
      <w:r>
        <w:rPr>
          <w:iCs/>
          <w:lang w:val="en-US"/>
        </w:rPr>
        <w:t xml:space="preserve">In the appendix, we show two examples for the offset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oMath>
      <w:r>
        <w:rPr>
          <w:iCs/>
          <w:lang w:val="en-US"/>
        </w:rPr>
        <w:t>.</w:t>
      </w:r>
      <w:r w:rsidR="00CB7D8E">
        <w:rPr>
          <w:iCs/>
          <w:lang w:val="en-US"/>
        </w:rPr>
        <w:t xml:space="preserve"> Changing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oMath>
      <w:r w:rsidR="00CB7D8E">
        <w:rPr>
          <w:iCs/>
          <w:lang w:val="en-US"/>
        </w:rPr>
        <w:t xml:space="preserve"> would result in different NRS-PO distribution</w:t>
      </w:r>
      <w:r w:rsidR="00FA6AA9">
        <w:rPr>
          <w:iCs/>
          <w:lang w:val="en-US"/>
        </w:rPr>
        <w:t>/density from network perspective</w:t>
      </w:r>
      <w:r w:rsidR="00CB7D8E">
        <w:rPr>
          <w:iCs/>
          <w:lang w:val="en-US"/>
        </w:rPr>
        <w:t xml:space="preserve">. </w:t>
      </w:r>
      <w:r w:rsidR="00CB7D8E">
        <w:rPr>
          <w:lang w:val="en-US"/>
        </w:rPr>
        <w:t xml:space="preserve">The offset per group </w:t>
      </w:r>
      <m:oMath>
        <m:sSub>
          <m:sSubPr>
            <m:ctrlPr>
              <w:rPr>
                <w:rFonts w:ascii="Cambria Math" w:hAnsi="Cambria Math"/>
                <w:i/>
                <w:iCs/>
                <w:lang w:val="en-US"/>
              </w:rPr>
            </m:ctrlPr>
          </m:sSubPr>
          <m:e>
            <m:r>
              <w:rPr>
                <w:rFonts w:ascii="Cambria Math" w:hAnsi="Cambria Math"/>
                <w:lang w:val="en-US"/>
              </w:rPr>
              <m:t>O</m:t>
            </m:r>
          </m:e>
          <m:sub>
            <m:r>
              <w:rPr>
                <w:rFonts w:ascii="Cambria Math" w:hAnsi="Cambria Math"/>
                <w:lang w:val="en-US"/>
              </w:rPr>
              <m:t>i</m:t>
            </m:r>
          </m:sub>
        </m:sSub>
      </m:oMath>
      <w:r w:rsidR="00CB7D8E">
        <w:rPr>
          <w:iCs/>
          <w:lang w:val="en-US"/>
        </w:rPr>
        <w:t xml:space="preserve"> can be designed </w:t>
      </w:r>
      <w:r w:rsidR="00FA6AA9">
        <w:rPr>
          <w:iCs/>
          <w:lang w:val="en-US"/>
        </w:rPr>
        <w:t xml:space="preserve">to meet P4 and further </w:t>
      </w:r>
      <w:r w:rsidR="00CB7D8E">
        <w:rPr>
          <w:iCs/>
          <w:lang w:val="en-US"/>
        </w:rPr>
        <w:t>considering</w:t>
      </w:r>
      <w:r w:rsidR="00FA6AA9">
        <w:rPr>
          <w:iCs/>
          <w:lang w:val="en-US"/>
        </w:rPr>
        <w:t xml:space="preserve"> P2 to reduce the UE power consumption</w:t>
      </w:r>
      <w:r w:rsidR="00CB7D8E">
        <w:rPr>
          <w:iCs/>
          <w:lang w:val="en-US"/>
        </w:rPr>
        <w:t>.</w:t>
      </w:r>
    </w:p>
    <w:p w14:paraId="46AAD7AB" w14:textId="65C93DFA" w:rsidR="001B2DBC" w:rsidRPr="003B43E6" w:rsidRDefault="003373F2" w:rsidP="001B2DBC">
      <w:pPr>
        <w:rPr>
          <w:b/>
          <w:lang w:val="en-US"/>
        </w:rPr>
      </w:pPr>
      <w:r w:rsidRPr="003B43E6">
        <w:rPr>
          <w:b/>
          <w:u w:val="single"/>
        </w:rPr>
        <w:t xml:space="preserve">Proposal </w:t>
      </w:r>
      <w:r w:rsidR="00467BE4">
        <w:rPr>
          <w:b/>
          <w:u w:val="single"/>
        </w:rPr>
        <w:t>5</w:t>
      </w:r>
      <w:r w:rsidRPr="003B43E6">
        <w:rPr>
          <w:b/>
          <w:u w:val="single"/>
        </w:rPr>
        <w:t xml:space="preserve">: </w:t>
      </w:r>
      <w:r w:rsidRPr="003B43E6">
        <w:rPr>
          <w:b/>
        </w:rPr>
        <w:t xml:space="preserve">The </w:t>
      </w:r>
      <w:r w:rsidR="001B2DBC" w:rsidRPr="003B43E6">
        <w:rPr>
          <w:b/>
        </w:rPr>
        <w:t>POs with NRS are the ones that meet the following equation:</w:t>
      </w:r>
      <w:r w:rsidR="001B2DBC" w:rsidRPr="003B43E6">
        <w:rPr>
          <w:b/>
        </w:rPr>
        <w:tab/>
      </w:r>
      <m:oMath>
        <m:r>
          <m:rPr>
            <m:sty m:val="p"/>
          </m:rPr>
          <w:rPr>
            <w:rFonts w:ascii="Cambria Math" w:hAnsi="Cambria Math"/>
            <w:lang w:val="en-US"/>
          </w:rPr>
          <w:br/>
        </m:r>
      </m:oMath>
      <m:oMathPara>
        <m:oMathParaPr>
          <m:jc m:val="centerGroup"/>
        </m:oMathParaPr>
        <m:oMath>
          <m:d>
            <m:dPr>
              <m:ctrlPr>
                <w:rPr>
                  <w:rFonts w:ascii="Cambria Math" w:hAnsi="Cambria Math"/>
                  <w:b/>
                  <w:i/>
                  <w:iCs/>
                  <w:lang w:val="en-US"/>
                </w:rPr>
              </m:ctrlPr>
            </m:dPr>
            <m:e>
              <m:r>
                <m:rPr>
                  <m:sty m:val="b"/>
                </m:rPr>
                <w:rPr>
                  <w:rFonts w:ascii="Cambria Math" w:hAnsi="Cambria Math"/>
                  <w:lang w:val="en-US"/>
                </w:rPr>
                <m:t>PO</m:t>
              </m:r>
              <m:r>
                <m:rPr>
                  <m:sty m:val="bi"/>
                </m:rPr>
                <w:rPr>
                  <w:rFonts w:ascii="Cambria Math" w:hAnsi="Cambria Math"/>
                  <w:lang w:val="en-US"/>
                </w:rPr>
                <m:t> -</m:t>
              </m:r>
              <m:r>
                <m:rPr>
                  <m:sty m:val="b"/>
                </m:rPr>
                <w:rPr>
                  <w:rFonts w:ascii="Cambria Math" w:hAnsi="Cambria Math"/>
                  <w:lang w:val="en-US"/>
                </w:rPr>
                <m:t>PO</m:t>
              </m:r>
              <m:r>
                <m:rPr>
                  <m:sty m:val="bi"/>
                </m:rPr>
                <w:rPr>
                  <w:rFonts w:ascii="Cambria Math" w:hAnsi="Cambria Math"/>
                  <w:lang w:val="en-US"/>
                </w:rPr>
                <m:t> </m:t>
              </m:r>
              <m:r>
                <m:rPr>
                  <m:sty m:val="b"/>
                </m:rPr>
                <w:rPr>
                  <w:rFonts w:ascii="Cambria Math" w:hAnsi="Cambria Math"/>
                  <w:lang w:val="en-US"/>
                </w:rPr>
                <m:t>mod</m:t>
              </m:r>
              <m:r>
                <m:rPr>
                  <m:sty m:val="bi"/>
                </m:rPr>
                <w:rPr>
                  <w:rFonts w:ascii="Cambria Math" w:hAnsi="Cambria Math"/>
                  <w:lang w:val="en-US"/>
                </w:rPr>
                <m:t>nB-</m:t>
              </m:r>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r>
                <m:rPr>
                  <m:sty m:val="bi"/>
                </m:rPr>
                <w:rPr>
                  <w:rFonts w:ascii="Cambria Math" w:hAnsi="Cambria Math"/>
                  <w:lang w:val="en-US"/>
                </w:rPr>
                <m:t>×nB</m:t>
              </m:r>
            </m:e>
          </m:d>
          <m:r>
            <m:rPr>
              <m:sty m:val="b"/>
            </m:rPr>
            <w:rPr>
              <w:rFonts w:ascii="Cambria Math" w:hAnsi="Cambria Math"/>
              <w:lang w:val="en-US"/>
            </w:rPr>
            <m:t>mod</m:t>
          </m:r>
          <m:r>
            <m:rPr>
              <m:sty m:val="bi"/>
            </m:rPr>
            <w:rPr>
              <w:rFonts w:ascii="Cambria Math" w:hAnsi="Cambria Math"/>
              <w:lang w:val="en-US"/>
            </w:rPr>
            <m:t> </m:t>
          </m:r>
          <m:d>
            <m:dPr>
              <m:ctrlPr>
                <w:rPr>
                  <w:rFonts w:ascii="Cambria Math" w:hAnsi="Cambria Math"/>
                  <w:b/>
                  <w:i/>
                  <w:iCs/>
                  <w:lang w:val="en-US"/>
                </w:rPr>
              </m:ctrlPr>
            </m:dPr>
            <m:e>
              <m:r>
                <m:rPr>
                  <m:sty m:val="bi"/>
                </m:rPr>
                <w:rPr>
                  <w:rFonts w:ascii="Cambria Math" w:hAnsi="Cambria Math"/>
                  <w:lang w:val="en-US"/>
                </w:rPr>
                <m:t>R×nB</m:t>
              </m:r>
            </m:e>
          </m:d>
          <m:r>
            <m:rPr>
              <m:sty m:val="b"/>
            </m:rPr>
            <w:rPr>
              <w:rFonts w:ascii="Cambria Math" w:hAnsi="Cambria Math"/>
              <w:lang w:val="en-US"/>
            </w:rPr>
            <m:t>=0</m:t>
          </m:r>
        </m:oMath>
      </m:oMathPara>
    </w:p>
    <w:p w14:paraId="51AE9C02" w14:textId="6556AFB2" w:rsidR="001B2DBC" w:rsidRPr="003B43E6" w:rsidRDefault="001B2DBC" w:rsidP="001B2DBC">
      <w:pPr>
        <w:rPr>
          <w:b/>
          <w:lang w:val="en-US"/>
        </w:rPr>
      </w:pPr>
      <w:r w:rsidRPr="003B43E6">
        <w:rPr>
          <w:b/>
          <w:lang w:val="en-US"/>
        </w:rPr>
        <w:t>Where</w:t>
      </w:r>
      <w:r w:rsidR="0047717B" w:rsidRPr="003B43E6">
        <w:rPr>
          <w:b/>
          <w:lang w:val="en-US"/>
        </w:rPr>
        <w:t>:</w:t>
      </w:r>
    </w:p>
    <w:p w14:paraId="3B06D76A" w14:textId="7C44F658" w:rsidR="001B2DBC" w:rsidRPr="003B43E6" w:rsidRDefault="001B2DBC" w:rsidP="001B2DBC">
      <w:pPr>
        <w:rPr>
          <w:b/>
          <w:lang w:val="en-US"/>
        </w:rPr>
      </w:pPr>
      <w:r w:rsidRPr="003B43E6">
        <w:rPr>
          <w:b/>
          <w:lang w:val="en-US"/>
        </w:rPr>
        <w:tab/>
        <w:t xml:space="preserve">- </w:t>
      </w:r>
      <m:oMath>
        <m:r>
          <m:rPr>
            <m:sty m:val="b"/>
          </m:rPr>
          <w:rPr>
            <w:rFonts w:ascii="Cambria Math" w:hAnsi="Cambria Math"/>
            <w:lang w:val="en-US"/>
          </w:rPr>
          <m:t>PO</m:t>
        </m:r>
      </m:oMath>
      <w:r w:rsidRPr="003B43E6">
        <w:rPr>
          <w:b/>
          <w:lang w:val="en-US"/>
        </w:rPr>
        <w:t xml:space="preserve"> is the absolute PO number (across all UEs)</w:t>
      </w:r>
    </w:p>
    <w:p w14:paraId="613FB163" w14:textId="30AE7858" w:rsidR="001B2DBC" w:rsidRPr="003B43E6" w:rsidRDefault="001B2DBC" w:rsidP="001B2DBC">
      <w:pPr>
        <w:rPr>
          <w:b/>
          <w:lang w:val="en-US"/>
        </w:rPr>
      </w:pPr>
      <w:r w:rsidRPr="003B43E6">
        <w:rPr>
          <w:b/>
          <w:lang w:val="en-US"/>
        </w:rPr>
        <w:tab/>
        <w:t xml:space="preserve">- </w:t>
      </w:r>
      <w:proofErr w:type="spellStart"/>
      <w:r w:rsidRPr="003B43E6">
        <w:rPr>
          <w:b/>
          <w:lang w:val="en-US"/>
        </w:rPr>
        <w:t>nB</w:t>
      </w:r>
      <w:proofErr w:type="spellEnd"/>
      <w:r w:rsidRPr="003B43E6">
        <w:rPr>
          <w:b/>
          <w:lang w:val="en-US"/>
        </w:rPr>
        <w:t xml:space="preserve"> is the parameter defined in TS 36.30</w:t>
      </w:r>
      <w:r w:rsidR="000912A5" w:rsidRPr="003B43E6">
        <w:rPr>
          <w:b/>
          <w:lang w:val="en-US"/>
        </w:rPr>
        <w:t>4</w:t>
      </w:r>
    </w:p>
    <w:p w14:paraId="3395D6D5" w14:textId="4940D930" w:rsidR="001B2DBC" w:rsidRPr="003B43E6" w:rsidRDefault="001B2DBC" w:rsidP="001B2DBC">
      <w:pPr>
        <w:rPr>
          <w:b/>
          <w:lang w:val="en-US"/>
        </w:rPr>
      </w:pPr>
      <w:r w:rsidRPr="003B43E6">
        <w:rPr>
          <w:b/>
          <w:lang w:val="en-US"/>
        </w:rPr>
        <w:tab/>
        <w:t xml:space="preserve">- </w:t>
      </w:r>
      <w:r w:rsidRPr="003B43E6">
        <w:rPr>
          <w:b/>
          <w:i/>
          <w:lang w:val="en-US"/>
        </w:rPr>
        <w:t>R</w:t>
      </w:r>
      <w:r w:rsidRPr="003B43E6">
        <w:rPr>
          <w:b/>
          <w:lang w:val="en-US"/>
        </w:rPr>
        <w:t xml:space="preserve"> is the decimation pattern (i.e., the fraction of POs with NRS is </w:t>
      </w:r>
      <w:r w:rsidR="0047717B" w:rsidRPr="003B43E6">
        <w:rPr>
          <w:b/>
          <w:i/>
          <w:lang w:val="en-US"/>
        </w:rPr>
        <w:t>R</w:t>
      </w:r>
      <w:r w:rsidR="0047717B" w:rsidRPr="003B43E6">
        <w:rPr>
          <w:b/>
          <w:lang w:val="en-US"/>
        </w:rPr>
        <w:t>)</w:t>
      </w:r>
    </w:p>
    <w:p w14:paraId="6CA9C1D3" w14:textId="3D411872" w:rsidR="0047717B" w:rsidRPr="003B43E6" w:rsidRDefault="0047717B" w:rsidP="001B2DBC">
      <w:pPr>
        <w:rPr>
          <w:b/>
          <w:iCs/>
          <w:lang w:val="en-US"/>
        </w:rPr>
      </w:pPr>
      <w:r w:rsidRPr="003B43E6">
        <w:rPr>
          <w:b/>
          <w:lang w:val="en-US"/>
        </w:rPr>
        <w:tab/>
        <w:t xml:space="preserve">- </w:t>
      </w:r>
      <m:oMath>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oMath>
      <w:r w:rsidRPr="003B43E6">
        <w:rPr>
          <w:b/>
          <w:iCs/>
          <w:lang w:val="en-US"/>
        </w:rPr>
        <w:t xml:space="preserve"> is the offset for the </w:t>
      </w:r>
      <w:proofErr w:type="spellStart"/>
      <w:r w:rsidRPr="003B43E6">
        <w:rPr>
          <w:b/>
          <w:i/>
          <w:iCs/>
          <w:lang w:val="en-US"/>
        </w:rPr>
        <w:t>i</w:t>
      </w:r>
      <w:r w:rsidRPr="003B43E6">
        <w:rPr>
          <w:b/>
          <w:iCs/>
          <w:lang w:val="en-US"/>
        </w:rPr>
        <w:t>-th</w:t>
      </w:r>
      <w:proofErr w:type="spellEnd"/>
      <w:r w:rsidRPr="003B43E6">
        <w:rPr>
          <w:b/>
          <w:iCs/>
          <w:lang w:val="en-US"/>
        </w:rPr>
        <w:t xml:space="preserve"> UE group</w:t>
      </w:r>
      <w:r w:rsidR="00D06B1E" w:rsidRPr="003B43E6">
        <w:rPr>
          <w:b/>
          <w:iCs/>
          <w:lang w:val="en-US"/>
        </w:rPr>
        <w:t xml:space="preserve"> with </w:t>
      </w:r>
      <m:oMath>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r>
          <m:rPr>
            <m:sty m:val="bi"/>
          </m:rPr>
          <w:rPr>
            <w:rFonts w:ascii="Cambria Math" w:hAnsi="Cambria Math"/>
            <w:lang w:val="en-US"/>
          </w:rPr>
          <m:t>∈{0,…</m:t>
        </m:r>
        <m:d>
          <m:dPr>
            <m:ctrlPr>
              <w:rPr>
                <w:rFonts w:ascii="Cambria Math" w:hAnsi="Cambria Math"/>
                <w:b/>
                <w:i/>
                <w:iCs/>
                <w:lang w:val="en-US"/>
              </w:rPr>
            </m:ctrlPr>
          </m:dPr>
          <m:e>
            <m:r>
              <m:rPr>
                <m:sty m:val="bi"/>
              </m:rPr>
              <w:rPr>
                <w:rFonts w:ascii="Cambria Math" w:hAnsi="Cambria Math"/>
                <w:lang w:val="en-US"/>
              </w:rPr>
              <m:t>R-1</m:t>
            </m:r>
          </m:e>
        </m:d>
        <m:r>
          <m:rPr>
            <m:sty m:val="bi"/>
          </m:rPr>
          <w:rPr>
            <w:rFonts w:ascii="Cambria Math" w:hAnsi="Cambria Math"/>
            <w:lang w:val="en-US"/>
          </w:rPr>
          <m:t>}</m:t>
        </m:r>
      </m:oMath>
    </w:p>
    <w:p w14:paraId="5525FE5B" w14:textId="04AB1FD2" w:rsidR="0047717B" w:rsidRPr="0047717B" w:rsidRDefault="0047717B" w:rsidP="001B2DBC">
      <w:pPr>
        <w:rPr>
          <w:b/>
          <w:lang w:val="en-US"/>
        </w:rPr>
      </w:pPr>
      <w:r>
        <w:rPr>
          <w:b/>
          <w:iCs/>
          <w:lang w:val="en-US"/>
        </w:rPr>
        <w:tab/>
      </w:r>
      <w:r>
        <w:rPr>
          <w:b/>
          <w:iCs/>
          <w:lang w:val="en-US"/>
        </w:rPr>
        <w:tab/>
        <w:t xml:space="preserve">- </w:t>
      </w:r>
      <w:r w:rsidR="000912A5">
        <w:rPr>
          <w:b/>
          <w:iCs/>
          <w:lang w:val="en-US"/>
        </w:rPr>
        <w:t xml:space="preserve">FFS: </w:t>
      </w:r>
      <m:oMath>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oMath>
      <w:r>
        <w:rPr>
          <w:b/>
          <w:iCs/>
          <w:lang w:val="en-US"/>
        </w:rPr>
        <w:t xml:space="preserve"> to be </w:t>
      </w:r>
      <w:r w:rsidR="000912A5">
        <w:rPr>
          <w:b/>
          <w:iCs/>
          <w:lang w:val="en-US"/>
        </w:rPr>
        <w:t>designed</w:t>
      </w:r>
      <w:r>
        <w:rPr>
          <w:b/>
          <w:iCs/>
          <w:lang w:val="en-US"/>
        </w:rPr>
        <w:t xml:space="preserve"> to meet principles P4/P2.</w:t>
      </w:r>
    </w:p>
    <w:p w14:paraId="4E78AF1A" w14:textId="06E26A7D" w:rsidR="000B1D1E" w:rsidRPr="000B1D1E" w:rsidRDefault="000B1D1E" w:rsidP="000B1D1E">
      <w:pPr>
        <w:rPr>
          <w:b/>
        </w:rPr>
      </w:pPr>
    </w:p>
    <w:p w14:paraId="32704440" w14:textId="77777777" w:rsidR="00805C56" w:rsidRPr="00805C56" w:rsidRDefault="00805C56" w:rsidP="00AE71FE">
      <w:pPr>
        <w:rPr>
          <w:b/>
          <w:u w:val="single"/>
        </w:rPr>
      </w:pPr>
    </w:p>
    <w:p w14:paraId="17F71761" w14:textId="77777777" w:rsidR="00AE71FE" w:rsidRDefault="00AE71FE" w:rsidP="00AE71FE"/>
    <w:p w14:paraId="7D48ACB1" w14:textId="77777777" w:rsidR="00C64604" w:rsidRDefault="00C64604" w:rsidP="00C64604">
      <w:pPr>
        <w:pStyle w:val="Heading1"/>
        <w:numPr>
          <w:ilvl w:val="0"/>
          <w:numId w:val="1"/>
        </w:numPr>
        <w:tabs>
          <w:tab w:val="clear" w:pos="1140"/>
          <w:tab w:val="num" w:pos="720"/>
        </w:tabs>
        <w:ind w:left="720" w:hanging="720"/>
        <w:jc w:val="both"/>
      </w:pPr>
      <w:r>
        <w:t>Interaction with CRS</w:t>
      </w:r>
    </w:p>
    <w:p w14:paraId="6815F4F0" w14:textId="2CDDABEA" w:rsidR="00C64604" w:rsidRDefault="00FC06E7" w:rsidP="00AE71FE">
      <w:r>
        <w:t xml:space="preserve">For in-band deployments, in most cases the LTE eNB needs to transmit CRS most of the time. Current NB-IoT specification does not allow the UE to assume presence of CRS in the subframes that do not contain NRS. </w:t>
      </w:r>
      <w:r w:rsidR="00332BE0">
        <w:t>Thus, it may be beneficial for the eNB to allow the UE to use CRS and avoid sending additional NRS</w:t>
      </w:r>
      <w:r w:rsidR="007B3A10">
        <w:t xml:space="preserve"> </w:t>
      </w:r>
      <w:r w:rsidR="00332BE0">
        <w:t xml:space="preserve">- especially in cases where the NRS-CRS power </w:t>
      </w:r>
      <w:r w:rsidR="007B3A10">
        <w:t xml:space="preserve">offset </w:t>
      </w:r>
      <w:r w:rsidR="00332BE0">
        <w:t>is small.</w:t>
      </w:r>
    </w:p>
    <w:p w14:paraId="2D629818" w14:textId="78310DB4" w:rsidR="00FC06E7" w:rsidRDefault="00FC06E7" w:rsidP="00AE71FE">
      <w:pPr>
        <w:rPr>
          <w:b/>
        </w:rPr>
      </w:pPr>
      <w:r w:rsidRPr="00FC06E7">
        <w:rPr>
          <w:b/>
          <w:u w:val="single"/>
        </w:rPr>
        <w:t xml:space="preserve">Proposal </w:t>
      </w:r>
      <w:r w:rsidR="00467BE4">
        <w:rPr>
          <w:b/>
          <w:u w:val="single"/>
        </w:rPr>
        <w:t>6</w:t>
      </w:r>
      <w:r w:rsidRPr="00FC06E7">
        <w:rPr>
          <w:b/>
          <w:u w:val="single"/>
        </w:rPr>
        <w:t>:</w:t>
      </w:r>
      <w:r>
        <w:rPr>
          <w:b/>
        </w:rPr>
        <w:t xml:space="preserve"> For in-band deployments, enable use of CRS </w:t>
      </w:r>
      <w:r w:rsidR="00D06B1E">
        <w:rPr>
          <w:b/>
        </w:rPr>
        <w:t xml:space="preserve">for UE measurement </w:t>
      </w:r>
      <w:r>
        <w:rPr>
          <w:b/>
        </w:rPr>
        <w:t>in non-anchor carrier even when NRS is not present.</w:t>
      </w:r>
    </w:p>
    <w:p w14:paraId="3A71A2B1" w14:textId="77777777" w:rsidR="00FC06E7" w:rsidRPr="00FC06E7" w:rsidRDefault="00FC06E7" w:rsidP="00AE71FE">
      <w:pPr>
        <w:rPr>
          <w:b/>
        </w:rPr>
      </w:pPr>
      <w:r>
        <w:rPr>
          <w:b/>
        </w:rPr>
        <w:tab/>
        <w:t>FFS: Details</w:t>
      </w:r>
    </w:p>
    <w:p w14:paraId="347B2F34" w14:textId="77777777" w:rsidR="00FC06E7" w:rsidRPr="00AE71FE" w:rsidRDefault="00FC06E7" w:rsidP="00AE71FE"/>
    <w:p w14:paraId="4F54D901" w14:textId="77777777" w:rsidR="00635966" w:rsidRPr="00410919" w:rsidRDefault="00635966" w:rsidP="00410919"/>
    <w:p w14:paraId="0515C938" w14:textId="77777777" w:rsidR="00441B38" w:rsidRPr="00441B38" w:rsidRDefault="00441B38" w:rsidP="003B6EE7">
      <w:pPr>
        <w:rPr>
          <w:b/>
        </w:rPr>
      </w:pPr>
    </w:p>
    <w:p w14:paraId="2FD51242" w14:textId="77777777" w:rsidR="003B6EE7" w:rsidRDefault="003B6EE7" w:rsidP="003B6EE7">
      <w:pPr>
        <w:pStyle w:val="Heading1"/>
        <w:numPr>
          <w:ilvl w:val="0"/>
          <w:numId w:val="1"/>
        </w:numPr>
        <w:tabs>
          <w:tab w:val="clear" w:pos="1140"/>
          <w:tab w:val="num" w:pos="720"/>
        </w:tabs>
        <w:ind w:left="720" w:hanging="720"/>
        <w:jc w:val="both"/>
      </w:pPr>
      <w:r>
        <w:t>Summary</w:t>
      </w:r>
    </w:p>
    <w:p w14:paraId="1C2A2833" w14:textId="77777777" w:rsidR="001C22C1" w:rsidRDefault="001C22C1" w:rsidP="00D73AA1">
      <w:r w:rsidRPr="001C22C1">
        <w:t xml:space="preserve">In this contribution we </w:t>
      </w:r>
      <w:r>
        <w:t>presented our views on usage and specification impact of enabling presence of NRS in non-anchor carriers for paging. We made the following observations and proposals:</w:t>
      </w:r>
    </w:p>
    <w:p w14:paraId="1E5F7A00" w14:textId="77777777" w:rsidR="00467BE4" w:rsidRDefault="00467BE4" w:rsidP="00467BE4">
      <w:pPr>
        <w:rPr>
          <w:b/>
        </w:rPr>
      </w:pPr>
      <w:r>
        <w:rPr>
          <w:b/>
          <w:u w:val="single"/>
        </w:rPr>
        <w:t>Observation 1</w:t>
      </w:r>
      <w:r w:rsidRPr="00635966">
        <w:rPr>
          <w:b/>
          <w:u w:val="single"/>
        </w:rPr>
        <w:t>:</w:t>
      </w:r>
      <w:r>
        <w:rPr>
          <w:b/>
        </w:rPr>
        <w:t xml:space="preserve"> In order to meet the NRSRP requirements defined by RAN4, it is observed that at least 10 subframes of NRS are needed.</w:t>
      </w:r>
    </w:p>
    <w:p w14:paraId="4FD81177" w14:textId="77777777" w:rsidR="00467BE4" w:rsidRDefault="00467BE4" w:rsidP="00467BE4">
      <w:pPr>
        <w:rPr>
          <w:b/>
        </w:rPr>
      </w:pPr>
      <w:r w:rsidRPr="00B21322">
        <w:rPr>
          <w:b/>
          <w:u w:val="single"/>
        </w:rPr>
        <w:t>Proposal 1:</w:t>
      </w:r>
      <w:r>
        <w:rPr>
          <w:b/>
          <w:u w:val="single"/>
        </w:rPr>
        <w:t xml:space="preserve"> </w:t>
      </w:r>
      <w:r w:rsidRPr="00B21322">
        <w:rPr>
          <w:b/>
        </w:rPr>
        <w:t>For the c</w:t>
      </w:r>
      <w:r>
        <w:rPr>
          <w:b/>
        </w:rPr>
        <w:t xml:space="preserve">ase of </w:t>
      </w:r>
      <w:proofErr w:type="spellStart"/>
      <w:r>
        <w:rPr>
          <w:b/>
        </w:rPr>
        <w:t>nB</w:t>
      </w:r>
      <w:proofErr w:type="spellEnd"/>
      <w:r>
        <w:rPr>
          <w:b/>
        </w:rPr>
        <w:t xml:space="preserve"> &lt; X, N+M is at least 10.</w:t>
      </w:r>
    </w:p>
    <w:p w14:paraId="3AAB7857" w14:textId="77777777" w:rsidR="00467BE4" w:rsidRDefault="00467BE4" w:rsidP="00467BE4">
      <w:pPr>
        <w:rPr>
          <w:b/>
        </w:rPr>
      </w:pPr>
      <w:r>
        <w:rPr>
          <w:b/>
          <w:u w:val="single"/>
        </w:rPr>
        <w:t>Observation</w:t>
      </w:r>
      <w:r w:rsidRPr="00B21322">
        <w:rPr>
          <w:b/>
          <w:u w:val="single"/>
        </w:rPr>
        <w:t xml:space="preserve"> 2:</w:t>
      </w:r>
      <w:r w:rsidRPr="00B21322">
        <w:rPr>
          <w:b/>
        </w:rPr>
        <w:t xml:space="preserve"> The number</w:t>
      </w:r>
      <w:r>
        <w:rPr>
          <w:b/>
        </w:rPr>
        <w:t xml:space="preserve"> of NRS for early termination of NPDCCH is different for different SNR regimes (or, equivalently, for different values of </w:t>
      </w:r>
      <w:proofErr w:type="spellStart"/>
      <w:r>
        <w:rPr>
          <w:b/>
        </w:rPr>
        <w:t>Rmax</w:t>
      </w:r>
      <w:proofErr w:type="spellEnd"/>
      <w:r>
        <w:rPr>
          <w:b/>
        </w:rPr>
        <w:t>)</w:t>
      </w:r>
    </w:p>
    <w:p w14:paraId="5F34700E" w14:textId="77777777" w:rsidR="00467BE4" w:rsidRDefault="00467BE4" w:rsidP="00467BE4">
      <w:pPr>
        <w:rPr>
          <w:b/>
        </w:rPr>
      </w:pPr>
      <w:r w:rsidRPr="00B21322">
        <w:rPr>
          <w:b/>
          <w:u w:val="single"/>
        </w:rPr>
        <w:t>Proposal 2:</w:t>
      </w:r>
      <w:r>
        <w:rPr>
          <w:b/>
          <w:u w:val="single"/>
        </w:rPr>
        <w:t xml:space="preserve"> </w:t>
      </w:r>
      <w:r>
        <w:rPr>
          <w:b/>
        </w:rPr>
        <w:t xml:space="preserve">The values of (N,M) are configurable at least for the case of </w:t>
      </w:r>
      <w:proofErr w:type="spellStart"/>
      <w:r>
        <w:rPr>
          <w:b/>
        </w:rPr>
        <w:t>nB</w:t>
      </w:r>
      <w:proofErr w:type="spellEnd"/>
      <w:r>
        <w:rPr>
          <w:b/>
        </w:rPr>
        <w:t xml:space="preserve"> &lt; X. </w:t>
      </w:r>
    </w:p>
    <w:p w14:paraId="79BBA9BE" w14:textId="77777777" w:rsidR="00467BE4" w:rsidRPr="00B21322" w:rsidRDefault="00467BE4" w:rsidP="00467BE4">
      <w:pPr>
        <w:rPr>
          <w:b/>
        </w:rPr>
      </w:pPr>
      <w:r>
        <w:rPr>
          <w:b/>
        </w:rPr>
        <w:tab/>
        <w:t xml:space="preserve">- FFS whether the configuration is explicit or implicit depending on the value of </w:t>
      </w:r>
      <w:proofErr w:type="spellStart"/>
      <w:r>
        <w:rPr>
          <w:b/>
        </w:rPr>
        <w:t>Rmax</w:t>
      </w:r>
      <w:proofErr w:type="spellEnd"/>
    </w:p>
    <w:p w14:paraId="2CF39232" w14:textId="0899F696" w:rsidR="000912A5" w:rsidRDefault="00467BE4" w:rsidP="00D73AA1">
      <w:pPr>
        <w:rPr>
          <w:b/>
          <w:u w:val="single"/>
        </w:rPr>
      </w:pPr>
      <w:r w:rsidRPr="00DF1A3F">
        <w:rPr>
          <w:b/>
          <w:u w:val="single"/>
        </w:rPr>
        <w:t xml:space="preserve">Proposal </w:t>
      </w:r>
      <w:r>
        <w:rPr>
          <w:b/>
          <w:u w:val="single"/>
        </w:rPr>
        <w:t>3</w:t>
      </w:r>
      <w:r w:rsidRPr="00DF1A3F">
        <w:rPr>
          <w:b/>
          <w:u w:val="single"/>
        </w:rPr>
        <w:t>:</w:t>
      </w:r>
      <w:r>
        <w:rPr>
          <w:b/>
          <w:u w:val="single"/>
        </w:rPr>
        <w:t xml:space="preserve"> </w:t>
      </w:r>
      <w:r w:rsidRPr="00B21322">
        <w:rPr>
          <w:b/>
        </w:rPr>
        <w:t xml:space="preserve">If the separation between POs is greater than 20 </w:t>
      </w:r>
      <w:proofErr w:type="spellStart"/>
      <w:r w:rsidRPr="00B21322">
        <w:rPr>
          <w:b/>
        </w:rPr>
        <w:t>ms</w:t>
      </w:r>
      <w:proofErr w:type="spellEnd"/>
      <w:r w:rsidRPr="00B21322">
        <w:rPr>
          <w:b/>
        </w:rPr>
        <w:t>, all POs have NRS (i.e., X = T/2)</w:t>
      </w:r>
    </w:p>
    <w:p w14:paraId="56A4A5A8" w14:textId="77777777" w:rsidR="00467BE4" w:rsidRPr="00B60286" w:rsidRDefault="00467BE4" w:rsidP="00467BE4">
      <w:pPr>
        <w:rPr>
          <w:b/>
        </w:rPr>
      </w:pPr>
      <w:r w:rsidRPr="00B60286">
        <w:rPr>
          <w:b/>
          <w:u w:val="single"/>
        </w:rPr>
        <w:t>Observation</w:t>
      </w:r>
      <w:r>
        <w:rPr>
          <w:b/>
          <w:u w:val="single"/>
        </w:rPr>
        <w:t xml:space="preserve"> 3</w:t>
      </w:r>
      <w:r w:rsidRPr="00B60286">
        <w:rPr>
          <w:b/>
          <w:u w:val="single"/>
        </w:rPr>
        <w:t>:</w:t>
      </w:r>
      <w:r>
        <w:rPr>
          <w:b/>
        </w:rPr>
        <w:t xml:space="preserve"> From UE perspective, non-uniform separation between POs that contain NRS even when no NPDCCH is transmitted increases UE power consumption and complicates the optimization of UE behaviour.</w:t>
      </w:r>
    </w:p>
    <w:p w14:paraId="0573EF1C" w14:textId="77777777" w:rsidR="00467BE4" w:rsidRDefault="00467BE4" w:rsidP="00467BE4">
      <w:pPr>
        <w:rPr>
          <w:b/>
        </w:rPr>
      </w:pPr>
      <w:r w:rsidRPr="000B1D1E">
        <w:rPr>
          <w:b/>
          <w:u w:val="single"/>
        </w:rPr>
        <w:t xml:space="preserve">Proposal </w:t>
      </w:r>
      <w:r>
        <w:rPr>
          <w:b/>
          <w:u w:val="single"/>
        </w:rPr>
        <w:t>4</w:t>
      </w:r>
      <w:r w:rsidRPr="000B1D1E">
        <w:rPr>
          <w:b/>
          <w:u w:val="single"/>
        </w:rPr>
        <w:t>:</w:t>
      </w:r>
      <w:r>
        <w:rPr>
          <w:b/>
        </w:rPr>
        <w:t xml:space="preserve"> Modify P3 as follows:</w:t>
      </w:r>
    </w:p>
    <w:p w14:paraId="4BA8A6D0" w14:textId="77777777" w:rsidR="00467BE4" w:rsidRDefault="00467BE4" w:rsidP="00467BE4">
      <w:pPr>
        <w:numPr>
          <w:ilvl w:val="0"/>
          <w:numId w:val="20"/>
        </w:numPr>
        <w:overflowPunct/>
        <w:autoSpaceDE/>
        <w:autoSpaceDN/>
        <w:adjustRightInd/>
        <w:spacing w:after="0"/>
        <w:textAlignment w:val="auto"/>
        <w:rPr>
          <w:b/>
        </w:rPr>
      </w:pPr>
      <w:r w:rsidRPr="000B1D1E">
        <w:rPr>
          <w:b/>
        </w:rPr>
        <w:t xml:space="preserve">P3: The POs with NRS are </w:t>
      </w:r>
      <w:r w:rsidRPr="000B1D1E">
        <w:rPr>
          <w:b/>
          <w:strike/>
        </w:rPr>
        <w:t>quasi-uniformly/</w:t>
      </w:r>
      <w:r w:rsidRPr="000B1D1E">
        <w:rPr>
          <w:b/>
        </w:rPr>
        <w:t>uniformly distributed from UE perspective.</w:t>
      </w:r>
    </w:p>
    <w:p w14:paraId="78EA7868" w14:textId="4C2C32E8" w:rsidR="003B43E6" w:rsidRDefault="003B43E6" w:rsidP="00D73AA1">
      <w:pPr>
        <w:rPr>
          <w:b/>
          <w:u w:val="single"/>
        </w:rPr>
      </w:pPr>
    </w:p>
    <w:p w14:paraId="4A639F73" w14:textId="77777777" w:rsidR="00467BE4" w:rsidRPr="003B43E6" w:rsidRDefault="00467BE4" w:rsidP="00467BE4">
      <w:pPr>
        <w:rPr>
          <w:b/>
          <w:lang w:val="en-US"/>
        </w:rPr>
      </w:pPr>
      <w:r w:rsidRPr="003B43E6">
        <w:rPr>
          <w:b/>
          <w:u w:val="single"/>
        </w:rPr>
        <w:lastRenderedPageBreak/>
        <w:t xml:space="preserve">Proposal </w:t>
      </w:r>
      <w:r>
        <w:rPr>
          <w:b/>
          <w:u w:val="single"/>
        </w:rPr>
        <w:t>5</w:t>
      </w:r>
      <w:r w:rsidRPr="003B43E6">
        <w:rPr>
          <w:b/>
          <w:u w:val="single"/>
        </w:rPr>
        <w:t xml:space="preserve">: </w:t>
      </w:r>
      <w:r w:rsidRPr="003B43E6">
        <w:rPr>
          <w:b/>
        </w:rPr>
        <w:t>The POs with NRS are the ones that meet the following equation:</w:t>
      </w:r>
      <w:r w:rsidRPr="003B43E6">
        <w:rPr>
          <w:b/>
        </w:rPr>
        <w:tab/>
      </w:r>
      <m:oMath>
        <m:r>
          <m:rPr>
            <m:sty m:val="p"/>
          </m:rPr>
          <w:rPr>
            <w:rFonts w:ascii="Cambria Math" w:hAnsi="Cambria Math"/>
            <w:lang w:val="en-US"/>
          </w:rPr>
          <w:br/>
        </m:r>
      </m:oMath>
      <m:oMathPara>
        <m:oMathParaPr>
          <m:jc m:val="centerGroup"/>
        </m:oMathParaPr>
        <m:oMath>
          <m:d>
            <m:dPr>
              <m:ctrlPr>
                <w:rPr>
                  <w:rFonts w:ascii="Cambria Math" w:hAnsi="Cambria Math"/>
                  <w:b/>
                  <w:i/>
                  <w:iCs/>
                  <w:lang w:val="en-US"/>
                </w:rPr>
              </m:ctrlPr>
            </m:dPr>
            <m:e>
              <m:r>
                <m:rPr>
                  <m:sty m:val="b"/>
                </m:rPr>
                <w:rPr>
                  <w:rFonts w:ascii="Cambria Math" w:hAnsi="Cambria Math"/>
                  <w:lang w:val="en-US"/>
                </w:rPr>
                <m:t>PO</m:t>
              </m:r>
              <m:r>
                <m:rPr>
                  <m:sty m:val="bi"/>
                </m:rPr>
                <w:rPr>
                  <w:rFonts w:ascii="Cambria Math" w:hAnsi="Cambria Math"/>
                  <w:lang w:val="en-US"/>
                </w:rPr>
                <m:t> -</m:t>
              </m:r>
              <m:r>
                <m:rPr>
                  <m:sty m:val="b"/>
                </m:rPr>
                <w:rPr>
                  <w:rFonts w:ascii="Cambria Math" w:hAnsi="Cambria Math"/>
                  <w:lang w:val="en-US"/>
                </w:rPr>
                <m:t>PO</m:t>
              </m:r>
              <m:r>
                <m:rPr>
                  <m:sty m:val="bi"/>
                </m:rPr>
                <w:rPr>
                  <w:rFonts w:ascii="Cambria Math" w:hAnsi="Cambria Math"/>
                  <w:lang w:val="en-US"/>
                </w:rPr>
                <m:t> </m:t>
              </m:r>
              <m:r>
                <m:rPr>
                  <m:sty m:val="b"/>
                </m:rPr>
                <w:rPr>
                  <w:rFonts w:ascii="Cambria Math" w:hAnsi="Cambria Math"/>
                  <w:lang w:val="en-US"/>
                </w:rPr>
                <m:t>mod</m:t>
              </m:r>
              <m:r>
                <m:rPr>
                  <m:sty m:val="bi"/>
                </m:rPr>
                <w:rPr>
                  <w:rFonts w:ascii="Cambria Math" w:hAnsi="Cambria Math"/>
                  <w:lang w:val="en-US"/>
                </w:rPr>
                <m:t>nB-</m:t>
              </m:r>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r>
                <m:rPr>
                  <m:sty m:val="bi"/>
                </m:rPr>
                <w:rPr>
                  <w:rFonts w:ascii="Cambria Math" w:hAnsi="Cambria Math"/>
                  <w:lang w:val="en-US"/>
                </w:rPr>
                <m:t>×nB</m:t>
              </m:r>
            </m:e>
          </m:d>
          <m:r>
            <m:rPr>
              <m:sty m:val="b"/>
            </m:rPr>
            <w:rPr>
              <w:rFonts w:ascii="Cambria Math" w:hAnsi="Cambria Math"/>
              <w:lang w:val="en-US"/>
            </w:rPr>
            <m:t>mod</m:t>
          </m:r>
          <m:r>
            <m:rPr>
              <m:sty m:val="bi"/>
            </m:rPr>
            <w:rPr>
              <w:rFonts w:ascii="Cambria Math" w:hAnsi="Cambria Math"/>
              <w:lang w:val="en-US"/>
            </w:rPr>
            <m:t> </m:t>
          </m:r>
          <m:d>
            <m:dPr>
              <m:ctrlPr>
                <w:rPr>
                  <w:rFonts w:ascii="Cambria Math" w:hAnsi="Cambria Math"/>
                  <w:b/>
                  <w:i/>
                  <w:iCs/>
                  <w:lang w:val="en-US"/>
                </w:rPr>
              </m:ctrlPr>
            </m:dPr>
            <m:e>
              <m:r>
                <m:rPr>
                  <m:sty m:val="bi"/>
                </m:rPr>
                <w:rPr>
                  <w:rFonts w:ascii="Cambria Math" w:hAnsi="Cambria Math"/>
                  <w:lang w:val="en-US"/>
                </w:rPr>
                <m:t>R×nB</m:t>
              </m:r>
            </m:e>
          </m:d>
          <m:r>
            <m:rPr>
              <m:sty m:val="b"/>
            </m:rPr>
            <w:rPr>
              <w:rFonts w:ascii="Cambria Math" w:hAnsi="Cambria Math"/>
              <w:lang w:val="en-US"/>
            </w:rPr>
            <m:t>=0</m:t>
          </m:r>
        </m:oMath>
      </m:oMathPara>
    </w:p>
    <w:p w14:paraId="6AE8E8A6" w14:textId="77777777" w:rsidR="00467BE4" w:rsidRPr="003B43E6" w:rsidRDefault="00467BE4" w:rsidP="00467BE4">
      <w:pPr>
        <w:rPr>
          <w:b/>
          <w:lang w:val="en-US"/>
        </w:rPr>
      </w:pPr>
      <w:r w:rsidRPr="003B43E6">
        <w:rPr>
          <w:b/>
          <w:lang w:val="en-US"/>
        </w:rPr>
        <w:t>Where:</w:t>
      </w:r>
    </w:p>
    <w:p w14:paraId="04321B66" w14:textId="77777777" w:rsidR="00467BE4" w:rsidRPr="003B43E6" w:rsidRDefault="00467BE4" w:rsidP="00467BE4">
      <w:pPr>
        <w:rPr>
          <w:b/>
          <w:lang w:val="en-US"/>
        </w:rPr>
      </w:pPr>
      <w:r w:rsidRPr="003B43E6">
        <w:rPr>
          <w:b/>
          <w:lang w:val="en-US"/>
        </w:rPr>
        <w:tab/>
        <w:t xml:space="preserve">- </w:t>
      </w:r>
      <m:oMath>
        <m:r>
          <m:rPr>
            <m:sty m:val="b"/>
          </m:rPr>
          <w:rPr>
            <w:rFonts w:ascii="Cambria Math" w:hAnsi="Cambria Math"/>
            <w:lang w:val="en-US"/>
          </w:rPr>
          <m:t>PO</m:t>
        </m:r>
      </m:oMath>
      <w:r w:rsidRPr="003B43E6">
        <w:rPr>
          <w:b/>
          <w:lang w:val="en-US"/>
        </w:rPr>
        <w:t xml:space="preserve"> is the absolute PO number (across all UEs)</w:t>
      </w:r>
    </w:p>
    <w:p w14:paraId="1151CB89" w14:textId="77777777" w:rsidR="00467BE4" w:rsidRPr="003B43E6" w:rsidRDefault="00467BE4" w:rsidP="00467BE4">
      <w:pPr>
        <w:rPr>
          <w:b/>
          <w:lang w:val="en-US"/>
        </w:rPr>
      </w:pPr>
      <w:r w:rsidRPr="003B43E6">
        <w:rPr>
          <w:b/>
          <w:lang w:val="en-US"/>
        </w:rPr>
        <w:tab/>
        <w:t xml:space="preserve">- </w:t>
      </w:r>
      <w:proofErr w:type="spellStart"/>
      <w:r w:rsidRPr="003B43E6">
        <w:rPr>
          <w:b/>
          <w:lang w:val="en-US"/>
        </w:rPr>
        <w:t>nB</w:t>
      </w:r>
      <w:proofErr w:type="spellEnd"/>
      <w:r w:rsidRPr="003B43E6">
        <w:rPr>
          <w:b/>
          <w:lang w:val="en-US"/>
        </w:rPr>
        <w:t xml:space="preserve"> is the parameter defined in TS 36.304</w:t>
      </w:r>
    </w:p>
    <w:p w14:paraId="09F9F215" w14:textId="77777777" w:rsidR="00467BE4" w:rsidRPr="003B43E6" w:rsidRDefault="00467BE4" w:rsidP="00467BE4">
      <w:pPr>
        <w:rPr>
          <w:b/>
          <w:lang w:val="en-US"/>
        </w:rPr>
      </w:pPr>
      <w:r w:rsidRPr="003B43E6">
        <w:rPr>
          <w:b/>
          <w:lang w:val="en-US"/>
        </w:rPr>
        <w:tab/>
        <w:t xml:space="preserve">- </w:t>
      </w:r>
      <w:r w:rsidRPr="003B43E6">
        <w:rPr>
          <w:b/>
          <w:i/>
          <w:lang w:val="en-US"/>
        </w:rPr>
        <w:t>R</w:t>
      </w:r>
      <w:r w:rsidRPr="003B43E6">
        <w:rPr>
          <w:b/>
          <w:lang w:val="en-US"/>
        </w:rPr>
        <w:t xml:space="preserve"> is the decimation pattern (i.e., the fraction of POs with NRS is </w:t>
      </w:r>
      <w:r w:rsidRPr="003B43E6">
        <w:rPr>
          <w:b/>
          <w:i/>
          <w:lang w:val="en-US"/>
        </w:rPr>
        <w:t>R</w:t>
      </w:r>
      <w:r w:rsidRPr="003B43E6">
        <w:rPr>
          <w:b/>
          <w:lang w:val="en-US"/>
        </w:rPr>
        <w:t>)</w:t>
      </w:r>
    </w:p>
    <w:p w14:paraId="54C8C2A7" w14:textId="77777777" w:rsidR="00467BE4" w:rsidRPr="003B43E6" w:rsidRDefault="00467BE4" w:rsidP="00467BE4">
      <w:pPr>
        <w:rPr>
          <w:b/>
          <w:iCs/>
          <w:lang w:val="en-US"/>
        </w:rPr>
      </w:pPr>
      <w:r w:rsidRPr="003B43E6">
        <w:rPr>
          <w:b/>
          <w:lang w:val="en-US"/>
        </w:rPr>
        <w:tab/>
        <w:t xml:space="preserve">- </w:t>
      </w:r>
      <m:oMath>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oMath>
      <w:r w:rsidRPr="003B43E6">
        <w:rPr>
          <w:b/>
          <w:iCs/>
          <w:lang w:val="en-US"/>
        </w:rPr>
        <w:t xml:space="preserve"> is the offset for the </w:t>
      </w:r>
      <w:proofErr w:type="spellStart"/>
      <w:r w:rsidRPr="003B43E6">
        <w:rPr>
          <w:b/>
          <w:i/>
          <w:iCs/>
          <w:lang w:val="en-US"/>
        </w:rPr>
        <w:t>i</w:t>
      </w:r>
      <w:r w:rsidRPr="003B43E6">
        <w:rPr>
          <w:b/>
          <w:iCs/>
          <w:lang w:val="en-US"/>
        </w:rPr>
        <w:t>-th</w:t>
      </w:r>
      <w:proofErr w:type="spellEnd"/>
      <w:r w:rsidRPr="003B43E6">
        <w:rPr>
          <w:b/>
          <w:iCs/>
          <w:lang w:val="en-US"/>
        </w:rPr>
        <w:t xml:space="preserve"> UE group with </w:t>
      </w:r>
      <m:oMath>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r>
          <m:rPr>
            <m:sty m:val="bi"/>
          </m:rPr>
          <w:rPr>
            <w:rFonts w:ascii="Cambria Math" w:hAnsi="Cambria Math"/>
            <w:lang w:val="en-US"/>
          </w:rPr>
          <m:t>∈{0,…</m:t>
        </m:r>
        <m:d>
          <m:dPr>
            <m:ctrlPr>
              <w:rPr>
                <w:rFonts w:ascii="Cambria Math" w:hAnsi="Cambria Math"/>
                <w:b/>
                <w:i/>
                <w:iCs/>
                <w:lang w:val="en-US"/>
              </w:rPr>
            </m:ctrlPr>
          </m:dPr>
          <m:e>
            <m:r>
              <m:rPr>
                <m:sty m:val="bi"/>
              </m:rPr>
              <w:rPr>
                <w:rFonts w:ascii="Cambria Math" w:hAnsi="Cambria Math"/>
                <w:lang w:val="en-US"/>
              </w:rPr>
              <m:t>R-1</m:t>
            </m:r>
          </m:e>
        </m:d>
        <m:r>
          <m:rPr>
            <m:sty m:val="bi"/>
          </m:rPr>
          <w:rPr>
            <w:rFonts w:ascii="Cambria Math" w:hAnsi="Cambria Math"/>
            <w:lang w:val="en-US"/>
          </w:rPr>
          <m:t>}</m:t>
        </m:r>
      </m:oMath>
    </w:p>
    <w:p w14:paraId="34E07542" w14:textId="77777777" w:rsidR="00467BE4" w:rsidRPr="0047717B" w:rsidRDefault="00467BE4" w:rsidP="00467BE4">
      <w:pPr>
        <w:rPr>
          <w:b/>
          <w:lang w:val="en-US"/>
        </w:rPr>
      </w:pPr>
      <w:r>
        <w:rPr>
          <w:b/>
          <w:iCs/>
          <w:lang w:val="en-US"/>
        </w:rPr>
        <w:tab/>
      </w:r>
      <w:r>
        <w:rPr>
          <w:b/>
          <w:iCs/>
          <w:lang w:val="en-US"/>
        </w:rPr>
        <w:tab/>
        <w:t xml:space="preserve">- FFS: </w:t>
      </w:r>
      <m:oMath>
        <m:sSub>
          <m:sSubPr>
            <m:ctrlPr>
              <w:rPr>
                <w:rFonts w:ascii="Cambria Math" w:hAnsi="Cambria Math"/>
                <w:b/>
                <w:i/>
                <w:iCs/>
                <w:lang w:val="en-US"/>
              </w:rPr>
            </m:ctrlPr>
          </m:sSubPr>
          <m:e>
            <m:r>
              <m:rPr>
                <m:sty m:val="bi"/>
              </m:rPr>
              <w:rPr>
                <w:rFonts w:ascii="Cambria Math" w:hAnsi="Cambria Math"/>
                <w:lang w:val="en-US"/>
              </w:rPr>
              <m:t>O</m:t>
            </m:r>
          </m:e>
          <m:sub>
            <m:r>
              <m:rPr>
                <m:sty m:val="bi"/>
              </m:rPr>
              <w:rPr>
                <w:rFonts w:ascii="Cambria Math" w:hAnsi="Cambria Math"/>
                <w:lang w:val="en-US"/>
              </w:rPr>
              <m:t>i</m:t>
            </m:r>
          </m:sub>
        </m:sSub>
      </m:oMath>
      <w:r>
        <w:rPr>
          <w:b/>
          <w:iCs/>
          <w:lang w:val="en-US"/>
        </w:rPr>
        <w:t xml:space="preserve"> to be designed to meet principles P4/P2.</w:t>
      </w:r>
    </w:p>
    <w:p w14:paraId="56A9C7D2" w14:textId="77777777" w:rsidR="00467BE4" w:rsidRPr="00467BE4" w:rsidRDefault="00467BE4" w:rsidP="00D73AA1">
      <w:pPr>
        <w:rPr>
          <w:b/>
          <w:u w:val="single"/>
          <w:lang w:val="en-US"/>
        </w:rPr>
      </w:pPr>
    </w:p>
    <w:p w14:paraId="4229F356" w14:textId="5E68FD1D" w:rsidR="003B43E6" w:rsidRDefault="003B43E6" w:rsidP="00D73AA1">
      <w:pPr>
        <w:rPr>
          <w:b/>
          <w:u w:val="single"/>
        </w:rPr>
      </w:pPr>
    </w:p>
    <w:p w14:paraId="7CC31753" w14:textId="6362CA87" w:rsidR="003B43E6" w:rsidRDefault="003B43E6" w:rsidP="00D73AA1">
      <w:pPr>
        <w:rPr>
          <w:b/>
          <w:u w:val="single"/>
        </w:rPr>
      </w:pPr>
    </w:p>
    <w:p w14:paraId="60009527" w14:textId="1166D987" w:rsidR="003B43E6" w:rsidRDefault="003B43E6" w:rsidP="00D73AA1">
      <w:pPr>
        <w:rPr>
          <w:b/>
          <w:u w:val="single"/>
        </w:rPr>
      </w:pPr>
    </w:p>
    <w:p w14:paraId="31B3DA26" w14:textId="5BC4AFEE" w:rsidR="003B43E6" w:rsidRDefault="003B43E6" w:rsidP="00D73AA1">
      <w:pPr>
        <w:rPr>
          <w:b/>
          <w:u w:val="single"/>
        </w:rPr>
      </w:pPr>
    </w:p>
    <w:p w14:paraId="239E2C48" w14:textId="06159270" w:rsidR="003B43E6" w:rsidRDefault="003B43E6" w:rsidP="00D73AA1">
      <w:pPr>
        <w:rPr>
          <w:b/>
          <w:u w:val="single"/>
        </w:rPr>
      </w:pPr>
    </w:p>
    <w:p w14:paraId="0B5BA354" w14:textId="77777777" w:rsidR="003B43E6" w:rsidRPr="000912A5" w:rsidRDefault="003B43E6" w:rsidP="00D73AA1">
      <w:pPr>
        <w:rPr>
          <w:b/>
          <w:u w:val="single"/>
        </w:rPr>
      </w:pPr>
    </w:p>
    <w:p w14:paraId="4D79E1A7" w14:textId="36A6AC6D" w:rsidR="0047717B" w:rsidRDefault="0047717B" w:rsidP="0047717B">
      <w:pPr>
        <w:pStyle w:val="Heading1"/>
        <w:jc w:val="both"/>
      </w:pPr>
      <w:r>
        <w:t>Appendix: Examples of decimation patterns:</w:t>
      </w:r>
    </w:p>
    <w:p w14:paraId="33319303" w14:textId="06452F52" w:rsidR="0047717B" w:rsidRPr="0047717B" w:rsidRDefault="0047717B" w:rsidP="0047717B">
      <w:r>
        <w:t xml:space="preserve">In the following, some examples of decimation patterns are shown, where each </w:t>
      </w:r>
      <w:proofErr w:type="spellStart"/>
      <w:r>
        <w:t>color</w:t>
      </w:r>
      <w:proofErr w:type="spellEnd"/>
      <w:r>
        <w:t xml:space="preserve"> represents a UE group, and the entries with “1” signal that there is NRS in a given group</w:t>
      </w:r>
      <w:r w:rsidR="00CB7D8E">
        <w:t>.</w:t>
      </w:r>
    </w:p>
    <w:p w14:paraId="2D66367E" w14:textId="61643035" w:rsidR="0047717B" w:rsidRDefault="0047717B" w:rsidP="0047717B">
      <w:pPr>
        <w:pStyle w:val="Heading2"/>
      </w:pPr>
      <w:r w:rsidRPr="0047717B">
        <w:rPr>
          <w:noProof/>
          <w:u w:val="single"/>
        </w:rPr>
        <mc:AlternateContent>
          <mc:Choice Requires="wps">
            <w:drawing>
              <wp:anchor distT="0" distB="0" distL="114300" distR="114300" simplePos="0" relativeHeight="251664384" behindDoc="0" locked="0" layoutInCell="1" allowOverlap="1" wp14:anchorId="2485E24A" wp14:editId="5DA871B1">
                <wp:simplePos x="0" y="0"/>
                <wp:positionH relativeFrom="column">
                  <wp:posOffset>3493135</wp:posOffset>
                </wp:positionH>
                <wp:positionV relativeFrom="paragraph">
                  <wp:posOffset>207962</wp:posOffset>
                </wp:positionV>
                <wp:extent cx="1116331" cy="418576"/>
                <wp:effectExtent l="0" t="0" r="0" b="0"/>
                <wp:wrapNone/>
                <wp:docPr id="10" name="TextBox 9">
                  <a:extLst xmlns:a="http://schemas.openxmlformats.org/drawingml/2006/main">
                    <a:ext uri="{FF2B5EF4-FFF2-40B4-BE49-F238E27FC236}">
                      <a16:creationId xmlns:a16="http://schemas.microsoft.com/office/drawing/2014/main" id="{E9397DF2-9AF9-4B32-BF01-7343777473CC}"/>
                    </a:ext>
                  </a:extLst>
                </wp:docPr>
                <wp:cNvGraphicFramePr/>
                <a:graphic xmlns:a="http://schemas.openxmlformats.org/drawingml/2006/main">
                  <a:graphicData uri="http://schemas.microsoft.com/office/word/2010/wordprocessingShape">
                    <wps:wsp>
                      <wps:cNvSpPr txBox="1"/>
                      <wps:spPr>
                        <a:xfrm>
                          <a:off x="0" y="0"/>
                          <a:ext cx="1116331" cy="418576"/>
                        </a:xfrm>
                        <a:prstGeom prst="rect">
                          <a:avLst/>
                        </a:prstGeom>
                        <a:noFill/>
                        <a:ln>
                          <a:noFill/>
                        </a:ln>
                      </wps:spPr>
                      <wps:txbx>
                        <w:txbxContent>
                          <w:p w14:paraId="164B3735" w14:textId="6A2AAEFF" w:rsidR="0047717B" w:rsidRDefault="0047717B" w:rsidP="0047717B">
                            <w:pPr>
                              <w:spacing w:before="240" w:line="228" w:lineRule="auto"/>
                              <w:rPr>
                                <w:sz w:val="24"/>
                                <w:szCs w:val="24"/>
                              </w:rPr>
                            </w:pPr>
                          </w:p>
                        </w:txbxContent>
                      </wps:txbx>
                      <wps:bodyPr wrap="none" lIns="137160" tIns="91440" rIns="0" bIns="91440" rtlCol="0">
                        <a:spAutoFit/>
                      </wps:bodyPr>
                    </wps:wsp>
                  </a:graphicData>
                </a:graphic>
              </wp:anchor>
            </w:drawing>
          </mc:Choice>
          <mc:Fallback>
            <w:pict>
              <v:shapetype w14:anchorId="2485E24A" id="_x0000_t202" coordsize="21600,21600" o:spt="202" path="m,l,21600r21600,l21600,xe">
                <v:stroke joinstyle="miter"/>
                <v:path gradientshapeok="t" o:connecttype="rect"/>
              </v:shapetype>
              <v:shape id="TextBox 9" o:spid="_x0000_s1026" type="#_x0000_t202" style="position:absolute;margin-left:275.05pt;margin-top:16.35pt;width:87.9pt;height:32.95pt;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" filled="f" stroked="f">
                <v:textbox style="mso-fit-shape-to-text:t" inset="10.8pt,7.2pt,0,7.2pt">
                  <w:txbxContent>
                    <w:p w14:paraId="164B3735" w14:textId="6A2AAEFF" w:rsidR="0047717B" w:rsidRDefault="0047717B" w:rsidP="0047717B">
                      <w:pPr>
                        <w:spacing w:before="240" w:line="228" w:lineRule="auto"/>
                        <w:rPr>
                          <w:sz w:val="24"/>
                          <w:szCs w:val="24"/>
                        </w:rPr>
                      </w:pPr>
                    </w:p>
                  </w:txbxContent>
                </v:textbox>
              </v:shape>
            </w:pict>
          </mc:Fallback>
        </mc:AlternateContent>
      </w:r>
      <w:r>
        <w:t xml:space="preserve">Option 1: </w:t>
      </w:r>
      <m:oMath>
        <m:sSub>
          <m:sSubPr>
            <m:ctrlPr>
              <w:rPr>
                <w:rFonts w:ascii="Cambria Math" w:hAnsi="Cambria Math"/>
              </w:rPr>
            </m:ctrlPr>
          </m:sSubPr>
          <m:e>
            <m:r>
              <m:rPr>
                <m:sty m:val="bi"/>
              </m:rPr>
              <w:rPr>
                <w:rFonts w:ascii="Cambria Math" w:hAnsi="Cambria Math"/>
              </w:rPr>
              <m:t>O</m:t>
            </m:r>
          </m:e>
          <m:sub>
            <m:r>
              <m:rPr>
                <m:sty m:val="bi"/>
              </m:rPr>
              <w:rPr>
                <w:rFonts w:ascii="Cambria Math" w:hAnsi="Cambria Math"/>
              </w:rPr>
              <m:t>i</m:t>
            </m:r>
          </m:sub>
        </m:sSub>
        <m:r>
          <m:rPr>
            <m:sty m:val="bi"/>
          </m:rPr>
          <w:rPr>
            <w:rFonts w:ascii="Cambria Math" w:hAnsi="Cambria Math"/>
          </w:rPr>
          <m:t>=0 ∀i</m:t>
        </m:r>
      </m:oMath>
    </w:p>
    <w:p w14:paraId="195846FA" w14:textId="5CDE0F8F" w:rsidR="0047717B" w:rsidRPr="0047717B" w:rsidRDefault="0047717B" w:rsidP="0047717B">
      <w:r>
        <w:t>In Figure 1 we show the patterns generated by this option. It can be seen that this pattern does not meet P4, as the POs with NRS are not uniformly spaced from network perspective</w:t>
      </w:r>
      <w:r w:rsidR="000912A5">
        <w:t xml:space="preserve">, especially for the case of </w:t>
      </w:r>
      <w:proofErr w:type="spellStart"/>
      <w:r w:rsidR="000912A5">
        <w:t>nB</w:t>
      </w:r>
      <w:proofErr w:type="spellEnd"/>
      <w:r w:rsidR="000912A5">
        <w:t>=8 and R=2.</w:t>
      </w:r>
    </w:p>
    <w:p w14:paraId="47DB91EC" w14:textId="6BDB9757" w:rsidR="0047717B" w:rsidRDefault="0047717B" w:rsidP="0047717B">
      <w:pPr>
        <w:jc w:val="center"/>
        <w:rPr>
          <w:b/>
          <w:u w:val="single"/>
        </w:rPr>
      </w:pPr>
      <w:r>
        <w:rPr>
          <w:noProof/>
        </w:rPr>
        <w:lastRenderedPageBreak/>
        <mc:AlternateContent>
          <mc:Choice Requires="wps">
            <w:drawing>
              <wp:anchor distT="0" distB="0" distL="114300" distR="114300" simplePos="0" relativeHeight="251668480" behindDoc="0" locked="0" layoutInCell="1" allowOverlap="1" wp14:anchorId="223E3B21" wp14:editId="356AE872">
                <wp:simplePos x="0" y="0"/>
                <wp:positionH relativeFrom="column">
                  <wp:posOffset>878774</wp:posOffset>
                </wp:positionH>
                <wp:positionV relativeFrom="paragraph">
                  <wp:posOffset>3897795</wp:posOffset>
                </wp:positionV>
                <wp:extent cx="4463415" cy="635"/>
                <wp:effectExtent l="0" t="0" r="0" b="0"/>
                <wp:wrapNone/>
                <wp:docPr id="1" name="Text Box 1"/>
                <wp:cNvGraphicFramePr/>
                <a:graphic xmlns:a="http://schemas.openxmlformats.org/drawingml/2006/main">
                  <a:graphicData uri="http://schemas.microsoft.com/office/word/2010/wordprocessingShape">
                    <wps:wsp>
                      <wps:cNvSpPr txBox="1"/>
                      <wps:spPr>
                        <a:xfrm>
                          <a:off x="0" y="0"/>
                          <a:ext cx="4463415" cy="635"/>
                        </a:xfrm>
                        <a:prstGeom prst="rect">
                          <a:avLst/>
                        </a:prstGeom>
                        <a:solidFill>
                          <a:prstClr val="white"/>
                        </a:solidFill>
                        <a:ln>
                          <a:noFill/>
                        </a:ln>
                      </wps:spPr>
                      <wps:txbx>
                        <w:txbxContent>
                          <w:p w14:paraId="4881A8B2" w14:textId="573DB3D2" w:rsidR="0047717B" w:rsidRPr="00674BEC" w:rsidRDefault="0047717B" w:rsidP="0047717B">
                            <w:pPr>
                              <w:pStyle w:val="Caption"/>
                              <w:jc w:val="center"/>
                              <w:rPr>
                                <w:u w:val="single"/>
                                <w:lang w:val="en-GB"/>
                              </w:rPr>
                            </w:pPr>
                            <w:r>
                              <w:t xml:space="preserve">Figure </w:t>
                            </w:r>
                            <w:fldSimple w:instr=" SEQ Figure \* ARABIC ">
                              <w:r>
                                <w:rPr>
                                  <w:noProof/>
                                </w:rPr>
                                <w:t>1</w:t>
                              </w:r>
                            </w:fldSimple>
                            <w:r>
                              <w:t xml:space="preserve"> NRS patterns resulting from setting </w:t>
                            </w:r>
                            <m:oMath>
                              <m:sSub>
                                <m:sSubPr>
                                  <m:ctrlPr>
                                    <w:rPr>
                                      <w:rFonts w:ascii="Cambria Math" w:hAnsi="Cambria Math"/>
                                      <w:i/>
                                      <w:iCs/>
                                      <w:lang w:val="en-GB"/>
                                    </w:rPr>
                                  </m:ctrlPr>
                                </m:sSubPr>
                                <m:e>
                                  <m:r>
                                    <m:rPr>
                                      <m:sty m:val="bi"/>
                                    </m:rPr>
                                    <w:rPr>
                                      <w:rFonts w:ascii="Cambria Math" w:hAnsi="Cambria Math"/>
                                      <w:lang w:val="en-GB"/>
                                    </w:rPr>
                                    <m:t>O</m:t>
                                  </m:r>
                                </m:e>
                                <m:sub>
                                  <m:r>
                                    <m:rPr>
                                      <m:sty m:val="bi"/>
                                    </m:rPr>
                                    <w:rPr>
                                      <w:rFonts w:ascii="Cambria Math" w:hAnsi="Cambria Math"/>
                                      <w:lang w:val="en-GB"/>
                                    </w:rPr>
                                    <m:t>i</m:t>
                                  </m:r>
                                </m:sub>
                              </m:sSub>
                              <m:r>
                                <m:rPr>
                                  <m:sty m:val="bi"/>
                                </m:rPr>
                                <w:rPr>
                                  <w:rFonts w:ascii="Cambria Math" w:hAnsi="Cambria Math"/>
                                  <w:lang w:val="en-GB"/>
                                </w:rPr>
                                <m:t>=0</m:t>
                              </m:r>
                            </m:oMath>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223E3B21" id="Text Box 1" o:spid="_x0000_s1027" type="#_x0000_t202" style="position:absolute;left:0;text-align:left;margin-left:69.2pt;margin-top:306.9pt;width:351.45pt;height:.0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" stroked="f">
                <v:textbox style="mso-fit-shape-to-text:t" inset="0,0,0,0">
                  <w:txbxContent>
                    <w:p w14:paraId="4881A8B2" w14:textId="573DB3D2" w:rsidR="0047717B" w:rsidRPr="00674BEC" w:rsidRDefault="0047717B" w:rsidP="0047717B">
                      <w:pPr>
                        <w:pStyle w:val="Caption"/>
                        <w:jc w:val="center"/>
                        <w:rPr>
                          <w:u w:val="single"/>
                          <w:lang w:val="en-GB"/>
                        </w:rPr>
                      </w:pPr>
                      <w:r>
                        <w:t xml:space="preserve">Figure </w:t>
                      </w:r>
                      <w:r w:rsidR="00212A3F">
                        <w:fldChar w:fldCharType="begin"/>
                      </w:r>
                      <w:r w:rsidR="00212A3F">
                        <w:instrText xml:space="preserve"> SEQ Figure \* ARABIC </w:instrText>
                      </w:r>
                      <w:r w:rsidR="00212A3F">
                        <w:fldChar w:fldCharType="separate"/>
                      </w:r>
                      <w:r>
                        <w:rPr>
                          <w:noProof/>
                        </w:rPr>
                        <w:t>1</w:t>
                      </w:r>
                      <w:r w:rsidR="00212A3F">
                        <w:rPr>
                          <w:noProof/>
                        </w:rPr>
                        <w:fldChar w:fldCharType="end"/>
                      </w:r>
                      <w:r>
                        <w:t xml:space="preserve"> NRS patterns resulting from setting </w:t>
                      </w:r>
                      <m:oMath>
                        <m:sSub>
                          <m:sSubPr>
                            <m:ctrlPr>
                              <w:rPr>
                                <w:rFonts w:ascii="Cambria Math" w:hAnsi="Cambria Math"/>
                                <w:i/>
                                <w:iCs/>
                                <w:lang w:val="en-GB"/>
                              </w:rPr>
                            </m:ctrlPr>
                          </m:sSubPr>
                          <m:e>
                            <m:r>
                              <m:rPr>
                                <m:sty m:val="bi"/>
                              </m:rPr>
                              <w:rPr>
                                <w:rFonts w:ascii="Cambria Math" w:hAnsi="Cambria Math"/>
                                <w:lang w:val="en-GB"/>
                              </w:rPr>
                              <m:t>O</m:t>
                            </m:r>
                          </m:e>
                          <m:sub>
                            <m:r>
                              <m:rPr>
                                <m:sty m:val="bi"/>
                              </m:rPr>
                              <w:rPr>
                                <w:rFonts w:ascii="Cambria Math" w:hAnsi="Cambria Math"/>
                                <w:lang w:val="en-GB"/>
                              </w:rPr>
                              <m:t>i</m:t>
                            </m:r>
                          </m:sub>
                        </m:sSub>
                        <m:r>
                          <m:rPr>
                            <m:sty m:val="bi"/>
                          </m:rPr>
                          <w:rPr>
                            <w:rFonts w:ascii="Cambria Math" w:hAnsi="Cambria Math"/>
                            <w:lang w:val="en-GB"/>
                          </w:rPr>
                          <m:t>=0</m:t>
                        </m:r>
                      </m:oMath>
                    </w:p>
                  </w:txbxContent>
                </v:textbox>
              </v:shape>
            </w:pict>
          </mc:Fallback>
        </mc:AlternateContent>
      </w:r>
      <w:r w:rsidRPr="0047717B">
        <w:rPr>
          <w:b/>
          <w:noProof/>
          <w:u w:val="single"/>
        </w:rPr>
        <mc:AlternateContent>
          <mc:Choice Requires="wpg">
            <w:drawing>
              <wp:inline distT="0" distB="0" distL="0" distR="0" wp14:anchorId="0997D399" wp14:editId="2DF391AA">
                <wp:extent cx="4463450" cy="3859475"/>
                <wp:effectExtent l="0" t="0" r="13335" b="8255"/>
                <wp:docPr id="11" name="Group 10">
                  <a:extLst xmlns:a="http://schemas.openxmlformats.org/drawingml/2006/main">
                    <a:ext uri="{FF2B5EF4-FFF2-40B4-BE49-F238E27FC236}">
                      <a16:creationId xmlns:a16="http://schemas.microsoft.com/office/drawing/2014/main" id="{C864019F-C6FB-4ACF-BA2B-A9596B3C7812}"/>
                    </a:ext>
                  </a:extLst>
                </wp:docPr>
                <wp:cNvGraphicFramePr/>
                <a:graphic xmlns:a="http://schemas.openxmlformats.org/drawingml/2006/main">
                  <a:graphicData uri="http://schemas.microsoft.com/office/word/2010/wordprocessingGroup">
                    <wpg:wgp>
                      <wpg:cNvGrpSpPr/>
                      <wpg:grpSpPr>
                        <a:xfrm>
                          <a:off x="0" y="0"/>
                          <a:ext cx="4463450" cy="3859475"/>
                          <a:chOff x="0" y="-47570"/>
                          <a:chExt cx="4463450" cy="3859475"/>
                        </a:xfrm>
                      </wpg:grpSpPr>
                      <pic:pic xmlns:pic="http://schemas.openxmlformats.org/drawingml/2006/picture">
                        <pic:nvPicPr>
                          <pic:cNvPr id="2" name="Picture 2">
                            <a:extLst>
                              <a:ext uri="{FF2B5EF4-FFF2-40B4-BE49-F238E27FC236}">
                                <a16:creationId xmlns:a16="http://schemas.microsoft.com/office/drawing/2014/main" id="{209B44B7-69B3-4A79-A776-1508C1216160}"/>
                              </a:ext>
                            </a:extLst>
                          </pic:cNvPr>
                          <pic:cNvPicPr>
                            <a:picLocks noChangeAspect="1"/>
                          </pic:cNvPicPr>
                        </pic:nvPicPr>
                        <pic:blipFill rotWithShape="1">
                          <a:blip r:embed="rId8"/>
                          <a:srcRect l="3495" r="2468" b="15"/>
                          <a:stretch/>
                        </pic:blipFill>
                        <pic:spPr>
                          <a:xfrm>
                            <a:off x="186958" y="418514"/>
                            <a:ext cx="805625" cy="3393391"/>
                          </a:xfrm>
                          <a:prstGeom prst="rect">
                            <a:avLst/>
                          </a:prstGeom>
                        </pic:spPr>
                      </pic:pic>
                      <wps:wsp>
                        <wps:cNvPr id="3" name="TextBox 5">
                          <a:extLst>
                            <a:ext uri="{FF2B5EF4-FFF2-40B4-BE49-F238E27FC236}">
                              <a16:creationId xmlns:a16="http://schemas.microsoft.com/office/drawing/2014/main" id="{DF3DB63A-45EF-479E-80C7-09D8B8CE0FFC}"/>
                            </a:ext>
                          </a:extLst>
                        </wps:cNvPr>
                        <wps:cNvSpPr txBox="1"/>
                        <wps:spPr>
                          <a:xfrm>
                            <a:off x="0" y="0"/>
                            <a:ext cx="970280" cy="685165"/>
                          </a:xfrm>
                          <a:prstGeom prst="rect">
                            <a:avLst/>
                          </a:prstGeom>
                          <a:noFill/>
                          <a:ln>
                            <a:noFill/>
                          </a:ln>
                        </wps:spPr>
                        <wps:txbx>
                          <w:txbxContent>
                            <w:p w14:paraId="3CE46A35"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nB=4, R=2</w:t>
                              </w:r>
                            </w:p>
                          </w:txbxContent>
                        </wps:txbx>
                        <wps:bodyPr wrap="none" lIns="137160" tIns="91440" rIns="0" bIns="91440" rtlCol="0">
                          <a:spAutoFit/>
                        </wps:bodyPr>
                      </wps:wsp>
                      <pic:pic xmlns:pic="http://schemas.openxmlformats.org/drawingml/2006/picture">
                        <pic:nvPicPr>
                          <pic:cNvPr id="4" name="Picture 4">
                            <a:extLst>
                              <a:ext uri="{FF2B5EF4-FFF2-40B4-BE49-F238E27FC236}">
                                <a16:creationId xmlns:a16="http://schemas.microsoft.com/office/drawing/2014/main" id="{A7C2FF1C-BE38-42BB-93FD-23F5C2C57D29}"/>
                              </a:ext>
                            </a:extLst>
                          </pic:cNvPr>
                          <pic:cNvPicPr>
                            <a:picLocks noChangeAspect="1"/>
                          </pic:cNvPicPr>
                        </pic:nvPicPr>
                        <pic:blipFill rotWithShape="1">
                          <a:blip r:embed="rId9"/>
                          <a:srcRect l="-3" t="-4" r="2247" b="34"/>
                          <a:stretch/>
                        </pic:blipFill>
                        <pic:spPr>
                          <a:xfrm>
                            <a:off x="1904667" y="418452"/>
                            <a:ext cx="709362" cy="3363302"/>
                          </a:xfrm>
                          <a:prstGeom prst="rect">
                            <a:avLst/>
                          </a:prstGeom>
                        </pic:spPr>
                      </pic:pic>
                      <wps:wsp>
                        <wps:cNvPr id="5" name="TextBox 7">
                          <a:extLst>
                            <a:ext uri="{FF2B5EF4-FFF2-40B4-BE49-F238E27FC236}">
                              <a16:creationId xmlns:a16="http://schemas.microsoft.com/office/drawing/2014/main" id="{8B54B404-1933-4AFE-9875-1EA89AF0F78C}"/>
                            </a:ext>
                          </a:extLst>
                        </wps:cNvPr>
                        <wps:cNvSpPr txBox="1"/>
                        <wps:spPr>
                          <a:xfrm>
                            <a:off x="1698944" y="-47570"/>
                            <a:ext cx="970280" cy="685165"/>
                          </a:xfrm>
                          <a:prstGeom prst="rect">
                            <a:avLst/>
                          </a:prstGeom>
                          <a:noFill/>
                          <a:ln>
                            <a:noFill/>
                          </a:ln>
                        </wps:spPr>
                        <wps:txbx>
                          <w:txbxContent>
                            <w:p w14:paraId="21CB58EF"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nB=2, R=4</w:t>
                              </w:r>
                            </w:p>
                          </w:txbxContent>
                        </wps:txbx>
                        <wps:bodyPr wrap="none" lIns="137160" tIns="91440" rIns="0" bIns="91440" rtlCol="0">
                          <a:spAutoFit/>
                        </wps:bodyPr>
                      </wps:wsp>
                      <pic:pic xmlns:pic="http://schemas.openxmlformats.org/drawingml/2006/picture">
                        <pic:nvPicPr>
                          <pic:cNvPr id="6" name="Picture 6">
                            <a:extLst>
                              <a:ext uri="{FF2B5EF4-FFF2-40B4-BE49-F238E27FC236}">
                                <a16:creationId xmlns:a16="http://schemas.microsoft.com/office/drawing/2014/main" id="{794A4376-7EAE-4435-9764-F5A66E38080F}"/>
                              </a:ext>
                            </a:extLst>
                          </pic:cNvPr>
                          <pic:cNvPicPr>
                            <a:picLocks noChangeAspect="1"/>
                          </pic:cNvPicPr>
                        </pic:nvPicPr>
                        <pic:blipFill rotWithShape="1">
                          <a:blip r:embed="rId10"/>
                          <a:srcRect l="6174" t="-2" r="4" b="17"/>
                          <a:stretch/>
                        </pic:blipFill>
                        <pic:spPr>
                          <a:xfrm>
                            <a:off x="3669476" y="520274"/>
                            <a:ext cx="707907" cy="3262040"/>
                          </a:xfrm>
                          <a:prstGeom prst="rect">
                            <a:avLst/>
                          </a:prstGeom>
                        </pic:spPr>
                      </pic:pic>
                      <wps:wsp>
                        <wps:cNvPr id="7" name="TextBox 9">
                          <a:extLst>
                            <a:ext uri="{FF2B5EF4-FFF2-40B4-BE49-F238E27FC236}">
                              <a16:creationId xmlns:a16="http://schemas.microsoft.com/office/drawing/2014/main" id="{E9397DF2-9AF9-4B32-BF01-7343777473CC}"/>
                            </a:ext>
                          </a:extLst>
                        </wps:cNvPr>
                        <wps:cNvSpPr txBox="1"/>
                        <wps:spPr>
                          <a:xfrm>
                            <a:off x="3493170" y="0"/>
                            <a:ext cx="970280" cy="685165"/>
                          </a:xfrm>
                          <a:prstGeom prst="rect">
                            <a:avLst/>
                          </a:prstGeom>
                          <a:noFill/>
                          <a:ln>
                            <a:noFill/>
                          </a:ln>
                        </wps:spPr>
                        <wps:txbx>
                          <w:txbxContent>
                            <w:p w14:paraId="111F8EF6"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nB=8, R=2</w:t>
                              </w:r>
                            </w:p>
                          </w:txbxContent>
                        </wps:txbx>
                        <wps:bodyPr wrap="none" lIns="137160" tIns="91440" rIns="0" bIns="91440" rtlCol="0">
                          <a:spAutoFit/>
                        </wps:bodyPr>
                      </wps:wsp>
                    </wpg:wgp>
                  </a:graphicData>
                </a:graphic>
              </wp:inline>
            </w:drawing>
          </mc:Choice>
          <mc:Fallback>
            <w:pict>
              <v:group w14:anchorId="0997D399" id="Group 10" o:spid="_x0000_s1028" style="width:351.45pt;height:303.9pt;mso-position-horizontal-relative:char;mso-position-vertical-relative:line" coordorigin=",-475" coordsize="44634,38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">
                <v:shape id="Picture 2" o:spid="_x0000_s1029" type="#_x0000_t75" style="position:absolute;left:1869;top:4185;width:8056;height:3393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">
                  <v:imagedata r:id="rId11" o:title="" cropbottom="10f" cropleft="2290f" cropright="1617f"/>
                </v:shape>
                <v:shape id="TextBox 5" o:spid="_x0000_s1030" type="#_x0000_t202" style="position:absolute;width:9702;height:6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" filled="f" stroked="f">
                  <v:textbox style="mso-fit-shape-to-text:t" inset="10.8pt,7.2pt,0,7.2pt">
                    <w:txbxContent>
                      <w:p w14:paraId="3CE46A35"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nB=4, R=2</w:t>
                        </w:r>
                      </w:p>
                    </w:txbxContent>
                  </v:textbox>
                </v:shape>
                <v:shape id="Picture 4" o:spid="_x0000_s1031" type="#_x0000_t75" style="position:absolute;left:19046;top:4184;width:7094;height:3363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">
                  <v:imagedata r:id="rId12" o:title="" croptop="-3f" cropbottom="22f" cropleft="-2f" cropright="1473f"/>
                </v:shape>
                <v:shape id="TextBox 7" o:spid="_x0000_s1032" type="#_x0000_t202" style="position:absolute;left:16989;top:-475;width:9703;height:68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" filled="f" stroked="f">
                  <v:textbox style="mso-fit-shape-to-text:t" inset="10.8pt,7.2pt,0,7.2pt">
                    <w:txbxContent>
                      <w:p w14:paraId="21CB58EF"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nB=2, R=4</w:t>
                        </w:r>
                      </w:p>
                    </w:txbxContent>
                  </v:textbox>
                </v:shape>
                <v:shape id="Picture 6" o:spid="_x0000_s1033" type="#_x0000_t75" style="position:absolute;left:36694;top:5202;width:7079;height:326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">
                  <v:imagedata r:id="rId13" o:title="" croptop="-1f" cropbottom="11f" cropleft="4046f" cropright="3f"/>
                </v:shape>
                <v:shape id="_x0000_s1034" type="#_x0000_t202" style="position:absolute;left:34931;width:9703;height:6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" filled="f" stroked="f">
                  <v:textbox style="mso-fit-shape-to-text:t" inset="10.8pt,7.2pt,0,7.2pt">
                    <w:txbxContent>
                      <w:p w14:paraId="111F8EF6"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nB=8, R=2</w:t>
                        </w:r>
                      </w:p>
                    </w:txbxContent>
                  </v:textbox>
                </v:shape>
                <w10:anchorlock/>
              </v:group>
            </w:pict>
          </mc:Fallback>
        </mc:AlternateContent>
      </w:r>
    </w:p>
    <w:p w14:paraId="6249D6DF" w14:textId="1FD3076A" w:rsidR="0047717B" w:rsidRDefault="0047717B" w:rsidP="0047717B">
      <w:pPr>
        <w:jc w:val="center"/>
        <w:rPr>
          <w:b/>
          <w:u w:val="single"/>
        </w:rPr>
      </w:pPr>
    </w:p>
    <w:p w14:paraId="501CC677" w14:textId="77777777" w:rsidR="0047717B" w:rsidRDefault="0047717B" w:rsidP="0047717B">
      <w:pPr>
        <w:jc w:val="center"/>
        <w:rPr>
          <w:b/>
          <w:u w:val="single"/>
        </w:rPr>
      </w:pPr>
    </w:p>
    <w:p w14:paraId="45491FC3" w14:textId="5BDCE98E" w:rsidR="0047717B" w:rsidRDefault="000912A5" w:rsidP="0047717B">
      <w:pPr>
        <w:pStyle w:val="Heading2"/>
      </w:pPr>
      <w:r w:rsidRPr="0047717B">
        <w:rPr>
          <w:noProof/>
          <w:u w:val="single"/>
        </w:rPr>
        <mc:AlternateContent>
          <mc:Choice Requires="wpg">
            <w:drawing>
              <wp:anchor distT="0" distB="0" distL="114300" distR="114300" simplePos="0" relativeHeight="251672576" behindDoc="0" locked="0" layoutInCell="1" allowOverlap="1" wp14:anchorId="21AD5CF0" wp14:editId="77D5A0AD">
                <wp:simplePos x="0" y="0"/>
                <wp:positionH relativeFrom="column">
                  <wp:posOffset>390665</wp:posOffset>
                </wp:positionH>
                <wp:positionV relativeFrom="paragraph">
                  <wp:posOffset>209320</wp:posOffset>
                </wp:positionV>
                <wp:extent cx="4415798" cy="4302125"/>
                <wp:effectExtent l="0" t="0" r="3810" b="3175"/>
                <wp:wrapNone/>
                <wp:docPr id="14" name="Group 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415798" cy="4302125"/>
                          <a:chOff x="97642" y="-184084"/>
                          <a:chExt cx="4416375" cy="4302507"/>
                        </a:xfrm>
                      </wpg:grpSpPr>
                      <wps:wsp>
                        <wps:cNvPr id="15" name="TextBox 5">
                          <a:extLst/>
                        </wps:cNvPr>
                        <wps:cNvSpPr txBox="1"/>
                        <wps:spPr>
                          <a:xfrm>
                            <a:off x="97642" y="-142503"/>
                            <a:ext cx="970280" cy="685165"/>
                          </a:xfrm>
                          <a:prstGeom prst="rect">
                            <a:avLst/>
                          </a:prstGeom>
                          <a:noFill/>
                          <a:ln>
                            <a:noFill/>
                          </a:ln>
                        </wps:spPr>
                        <wps:txbx>
                          <w:txbxContent>
                            <w:p w14:paraId="48828531"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nB=4, R=2</w:t>
                              </w:r>
                            </w:p>
                          </w:txbxContent>
                        </wps:txbx>
                        <wps:bodyPr wrap="none" lIns="137160" tIns="91440" rIns="0" bIns="91440" rtlCol="0">
                          <a:spAutoFit/>
                        </wps:bodyPr>
                      </wps:wsp>
                      <wps:wsp>
                        <wps:cNvPr id="16" name="TextBox 7">
                          <a:extLst/>
                        </wps:cNvPr>
                        <wps:cNvSpPr txBox="1"/>
                        <wps:spPr>
                          <a:xfrm>
                            <a:off x="1789103" y="-142503"/>
                            <a:ext cx="970280" cy="685165"/>
                          </a:xfrm>
                          <a:prstGeom prst="rect">
                            <a:avLst/>
                          </a:prstGeom>
                          <a:noFill/>
                          <a:ln>
                            <a:noFill/>
                          </a:ln>
                        </wps:spPr>
                        <wps:txbx>
                          <w:txbxContent>
                            <w:p w14:paraId="769A9D2E"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nB=2, R=4</w:t>
                              </w:r>
                            </w:p>
                          </w:txbxContent>
                        </wps:txbx>
                        <wps:bodyPr wrap="none" lIns="137160" tIns="91440" rIns="0" bIns="91440" rtlCol="0">
                          <a:spAutoFit/>
                        </wps:bodyPr>
                      </wps:wsp>
                      <wps:wsp>
                        <wps:cNvPr id="17" name="TextBox 9">
                          <a:extLst/>
                        </wps:cNvPr>
                        <wps:cNvSpPr txBox="1"/>
                        <wps:spPr>
                          <a:xfrm>
                            <a:off x="3543737" y="-184084"/>
                            <a:ext cx="970280" cy="685165"/>
                          </a:xfrm>
                          <a:prstGeom prst="rect">
                            <a:avLst/>
                          </a:prstGeom>
                          <a:noFill/>
                          <a:ln>
                            <a:noFill/>
                          </a:ln>
                        </wps:spPr>
                        <wps:txbx>
                          <w:txbxContent>
                            <w:p w14:paraId="495CEC1F"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nB=8, R=2</w:t>
                              </w:r>
                            </w:p>
                          </w:txbxContent>
                        </wps:txbx>
                        <wps:bodyPr wrap="none" lIns="137160" tIns="91440" rIns="0" bIns="91440" rtlCol="0">
                          <a:spAutoFit/>
                        </wps:bodyPr>
                      </wps:wsp>
                      <pic:pic xmlns:pic="http://schemas.openxmlformats.org/drawingml/2006/picture">
                        <pic:nvPicPr>
                          <pic:cNvPr id="18" name="Picture 18">
                            <a:extLst/>
                          </pic:cNvPr>
                          <pic:cNvPicPr>
                            <a:picLocks noChangeAspect="1"/>
                          </pic:cNvPicPr>
                        </pic:nvPicPr>
                        <pic:blipFill rotWithShape="1">
                          <a:blip r:embed="rId14"/>
                          <a:srcRect l="6969"/>
                          <a:stretch/>
                        </pic:blipFill>
                        <pic:spPr>
                          <a:xfrm>
                            <a:off x="3749781" y="418576"/>
                            <a:ext cx="757234" cy="3506289"/>
                          </a:xfrm>
                          <a:prstGeom prst="rect">
                            <a:avLst/>
                          </a:prstGeom>
                        </pic:spPr>
                      </pic:pic>
                      <pic:pic xmlns:pic="http://schemas.openxmlformats.org/drawingml/2006/picture">
                        <pic:nvPicPr>
                          <pic:cNvPr id="19" name="Picture 19">
                            <a:extLst/>
                          </pic:cNvPr>
                          <pic:cNvPicPr>
                            <a:picLocks noChangeAspect="1"/>
                          </pic:cNvPicPr>
                        </pic:nvPicPr>
                        <pic:blipFill rotWithShape="1">
                          <a:blip r:embed="rId15"/>
                          <a:srcRect t="-2" r="4847" b="9"/>
                          <a:stretch/>
                        </pic:blipFill>
                        <pic:spPr>
                          <a:xfrm>
                            <a:off x="1893704" y="418533"/>
                            <a:ext cx="763405" cy="3699890"/>
                          </a:xfrm>
                          <a:prstGeom prst="rect">
                            <a:avLst/>
                          </a:prstGeom>
                        </pic:spPr>
                      </pic:pic>
                      <pic:pic xmlns:pic="http://schemas.openxmlformats.org/drawingml/2006/picture">
                        <pic:nvPicPr>
                          <pic:cNvPr id="20" name="Picture 20">
                            <a:extLst/>
                          </pic:cNvPr>
                          <pic:cNvPicPr>
                            <a:picLocks noChangeAspect="1"/>
                          </pic:cNvPicPr>
                        </pic:nvPicPr>
                        <pic:blipFill>
                          <a:blip r:embed="rId16"/>
                          <a:stretch>
                            <a:fillRect/>
                          </a:stretch>
                        </pic:blipFill>
                        <pic:spPr>
                          <a:xfrm>
                            <a:off x="178406" y="367335"/>
                            <a:ext cx="863423" cy="3540034"/>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21AD5CF0" id="Group 3" o:spid="_x0000_s1035" style="position:absolute;margin-left:30.75pt;margin-top:16.5pt;width:347.7pt;height:338.75pt;z-index:251672576;mso-position-horizontal-relative:text;mso-position-vertical-relative:text;mso-width-relative:margin;mso-height-relative:margin" coordorigin="976,-1840" coordsize="44163,4302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">
                <v:shape id="TextBox 5" o:spid="_x0000_s1036" type="#_x0000_t202" style="position:absolute;left:976;top:-1425;width:9703;height:6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" filled="f" stroked="f">
                  <v:textbox style="mso-fit-shape-to-text:t" inset="10.8pt,7.2pt,0,7.2pt">
                    <w:txbxContent>
                      <w:p w14:paraId="48828531"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nB=4, R=2</w:t>
                        </w:r>
                      </w:p>
                    </w:txbxContent>
                  </v:textbox>
                </v:shape>
                <v:shape id="TextBox 7" o:spid="_x0000_s1037" type="#_x0000_t202" style="position:absolute;left:17891;top:-1425;width:9702;height:685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" filled="f" stroked="f">
                  <v:textbox style="mso-fit-shape-to-text:t" inset="10.8pt,7.2pt,0,7.2pt">
                    <w:txbxContent>
                      <w:p w14:paraId="769A9D2E"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nB=2, R=4</w:t>
                        </w:r>
                      </w:p>
                    </w:txbxContent>
                  </v:textbox>
                </v:shape>
                <v:shape id="_x0000_s1038" type="#_x0000_t202" style="position:absolute;left:35437;top:-1840;width:9703;height:685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" filled="f" stroked="f">
                  <v:textbox style="mso-fit-shape-to-text:t" inset="10.8pt,7.2pt,0,7.2pt">
                    <w:txbxContent>
                      <w:p w14:paraId="495CEC1F" w14:textId="77777777" w:rsidR="0047717B" w:rsidRDefault="0047717B" w:rsidP="0047717B">
                        <w:pPr>
                          <w:spacing w:before="240" w:line="228" w:lineRule="auto"/>
                          <w:rPr>
                            <w:sz w:val="24"/>
                            <w:szCs w:val="24"/>
                          </w:rPr>
                        </w:pPr>
                        <w:r>
                          <w:rPr>
                            <w:rFonts w:asciiTheme="minorHAnsi" w:hAnsi="Calibri" w:cstheme="minorBidi"/>
                            <w:color w:val="000000" w:themeColor="text1"/>
                            <w:kern w:val="24"/>
                            <w:sz w:val="32"/>
                            <w:szCs w:val="32"/>
                          </w:rPr>
                          <w:t>nB=8, R=2</w:t>
                        </w:r>
                      </w:p>
                    </w:txbxContent>
                  </v:textbox>
                </v:shape>
                <v:shape id="Picture 18" o:spid="_x0000_s1039" type="#_x0000_t75" style="position:absolute;left:37497;top:4185;width:7573;height:350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">
                  <v:imagedata r:id="rId17" o:title="" cropleft="4567f"/>
                </v:shape>
                <v:shape id="Picture 19" o:spid="_x0000_s1040" type="#_x0000_t75" style="position:absolute;left:18937;top:4185;width:7634;height:3699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">
                  <v:imagedata r:id="rId18" o:title="" croptop="-1f" cropbottom="6f" cropright="3177f"/>
                </v:shape>
                <v:shape id="Picture 20" o:spid="_x0000_s1041" type="#_x0000_t75" style="position:absolute;left:1784;top:3673;width:8634;height:3540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">
                  <v:imagedata r:id="rId19" o:title=""/>
                </v:shape>
              </v:group>
            </w:pict>
          </mc:Fallback>
        </mc:AlternateContent>
      </w:r>
      <w:r w:rsidR="0047717B" w:rsidRPr="0047717B">
        <w:rPr>
          <w:noProof/>
          <w:u w:val="single"/>
        </w:rPr>
        <mc:AlternateContent>
          <mc:Choice Requires="wps">
            <w:drawing>
              <wp:anchor distT="0" distB="0" distL="114300" distR="114300" simplePos="0" relativeHeight="251670528" behindDoc="0" locked="0" layoutInCell="1" allowOverlap="1" wp14:anchorId="21544ECA" wp14:editId="3A5F51C8">
                <wp:simplePos x="0" y="0"/>
                <wp:positionH relativeFrom="column">
                  <wp:posOffset>3493135</wp:posOffset>
                </wp:positionH>
                <wp:positionV relativeFrom="paragraph">
                  <wp:posOffset>207962</wp:posOffset>
                </wp:positionV>
                <wp:extent cx="1116331" cy="418576"/>
                <wp:effectExtent l="0" t="0" r="0" b="0"/>
                <wp:wrapNone/>
                <wp:docPr id="12" name="TextBox 9">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1116331" cy="418576"/>
                        </a:xfrm>
                        <a:prstGeom prst="rect">
                          <a:avLst/>
                        </a:prstGeom>
                        <a:noFill/>
                        <a:ln>
                          <a:noFill/>
                        </a:ln>
                      </wps:spPr>
                      <wps:txbx>
                        <w:txbxContent>
                          <w:p w14:paraId="55496677" w14:textId="77777777" w:rsidR="0047717B" w:rsidRDefault="0047717B" w:rsidP="0047717B">
                            <w:pPr>
                              <w:spacing w:before="240" w:line="228" w:lineRule="auto"/>
                              <w:rPr>
                                <w:sz w:val="24"/>
                                <w:szCs w:val="24"/>
                              </w:rPr>
                            </w:pPr>
                          </w:p>
                        </w:txbxContent>
                      </wps:txbx>
                      <wps:bodyPr wrap="none" lIns="137160" tIns="91440" rIns="0" bIns="91440" rtlCol="0">
                        <a:spAutoFit/>
                      </wps:bodyPr>
                    </wps:wsp>
                  </a:graphicData>
                </a:graphic>
              </wp:anchor>
            </w:drawing>
          </mc:Choice>
          <mc:Fallback>
            <w:pict>
              <v:shape w14:anchorId="21544ECA" id="_x0000_s1042" type="#_x0000_t202" style="position:absolute;margin-left:275.05pt;margin-top:16.35pt;width:87.9pt;height:32.95pt;z-index:25167052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" filled="f" stroked="f">
                <v:textbox style="mso-fit-shape-to-text:t" inset="10.8pt,7.2pt,0,7.2pt">
                  <w:txbxContent>
                    <w:p w14:paraId="55496677" w14:textId="77777777" w:rsidR="0047717B" w:rsidRDefault="0047717B" w:rsidP="0047717B">
                      <w:pPr>
                        <w:spacing w:before="240" w:line="228" w:lineRule="auto"/>
                        <w:rPr>
                          <w:sz w:val="24"/>
                          <w:szCs w:val="24"/>
                        </w:rPr>
                      </w:pPr>
                    </w:p>
                  </w:txbxContent>
                </v:textbox>
              </v:shape>
            </w:pict>
          </mc:Fallback>
        </mc:AlternateContent>
      </w:r>
      <w:r w:rsidR="0047717B">
        <w:t xml:space="preserve">Option 2: </w:t>
      </w:r>
      <m:oMath>
        <m:sSub>
          <m:sSubPr>
            <m:ctrlPr>
              <w:rPr>
                <w:rFonts w:ascii="Cambria Math" w:hAnsi="Cambria Math"/>
              </w:rPr>
            </m:ctrlPr>
          </m:sSubPr>
          <m:e>
            <m:r>
              <m:rPr>
                <m:sty m:val="bi"/>
              </m:rPr>
              <w:rPr>
                <w:rFonts w:ascii="Cambria Math" w:hAnsi="Cambria Math"/>
              </w:rPr>
              <m:t>O</m:t>
            </m:r>
          </m:e>
          <m:sub>
            <m:r>
              <m:rPr>
                <m:sty m:val="bi"/>
              </m:rPr>
              <w:rPr>
                <w:rFonts w:ascii="Cambria Math" w:hAnsi="Cambria Math"/>
              </w:rPr>
              <m:t>i</m:t>
            </m:r>
          </m:sub>
        </m:sSub>
        <m:r>
          <m:rPr>
            <m:sty m:val="bi"/>
          </m:rPr>
          <w:rPr>
            <w:rFonts w:ascii="Cambria Math" w:hAnsi="Cambria Math"/>
          </w:rPr>
          <m:t>=i ∀i</m:t>
        </m:r>
      </m:oMath>
    </w:p>
    <w:p w14:paraId="45F02BA5" w14:textId="5FF1D749" w:rsidR="0047717B" w:rsidRPr="0047717B" w:rsidRDefault="0047717B" w:rsidP="0047717B">
      <w:r>
        <w:t>Just by adding this simple offset, the NRS locations look more uniformly distributed, as shown in Figure 2.</w:t>
      </w:r>
    </w:p>
    <w:p w14:paraId="3BDE2BF7" w14:textId="34DF33FF" w:rsidR="0047717B" w:rsidRDefault="0047717B" w:rsidP="0047717B">
      <w:pPr>
        <w:jc w:val="center"/>
        <w:rPr>
          <w:b/>
          <w:u w:val="single"/>
        </w:rPr>
      </w:pPr>
      <w:r>
        <w:rPr>
          <w:noProof/>
        </w:rPr>
        <mc:AlternateContent>
          <mc:Choice Requires="wps">
            <w:drawing>
              <wp:anchor distT="0" distB="0" distL="114300" distR="114300" simplePos="0" relativeHeight="251674624" behindDoc="0" locked="0" layoutInCell="1" allowOverlap="1" wp14:anchorId="4F0A78BA" wp14:editId="26739623">
                <wp:simplePos x="0" y="0"/>
                <wp:positionH relativeFrom="column">
                  <wp:posOffset>435742</wp:posOffset>
                </wp:positionH>
                <wp:positionV relativeFrom="paragraph">
                  <wp:posOffset>4058589</wp:posOffset>
                </wp:positionV>
                <wp:extent cx="4415790" cy="314696"/>
                <wp:effectExtent l="0" t="0" r="3810" b="9525"/>
                <wp:wrapNone/>
                <wp:docPr id="21" name="Text Box 21"/>
                <wp:cNvGraphicFramePr/>
                <a:graphic xmlns:a="http://schemas.openxmlformats.org/drawingml/2006/main">
                  <a:graphicData uri="http://schemas.microsoft.com/office/word/2010/wordprocessingShape">
                    <wps:wsp>
                      <wps:cNvSpPr txBox="1"/>
                      <wps:spPr>
                        <a:xfrm>
                          <a:off x="0" y="0"/>
                          <a:ext cx="4415790" cy="314696"/>
                        </a:xfrm>
                        <a:prstGeom prst="rect">
                          <a:avLst/>
                        </a:prstGeom>
                        <a:solidFill>
                          <a:prstClr val="white"/>
                        </a:solidFill>
                        <a:ln>
                          <a:noFill/>
                        </a:ln>
                      </wps:spPr>
                      <wps:txbx>
                        <w:txbxContent>
                          <w:p w14:paraId="5802FEBD" w14:textId="670C4F37" w:rsidR="0047717B" w:rsidRPr="00674BEC" w:rsidRDefault="0047717B" w:rsidP="0047717B">
                            <w:pPr>
                              <w:pStyle w:val="Caption"/>
                              <w:jc w:val="center"/>
                              <w:rPr>
                                <w:u w:val="single"/>
                                <w:lang w:val="en-GB"/>
                              </w:rPr>
                            </w:pPr>
                            <w:r>
                              <w:t xml:space="preserve">Figure </w:t>
                            </w:r>
                            <w:fldSimple w:instr=" SEQ Figure \* ARABIC ">
                              <w:r>
                                <w:rPr>
                                  <w:noProof/>
                                </w:rPr>
                                <w:t>2</w:t>
                              </w:r>
                            </w:fldSimple>
                            <w:r>
                              <w:t xml:space="preserve"> NRS patterns resulting from setting </w:t>
                            </w:r>
                            <m:oMath>
                              <m:sSub>
                                <m:sSubPr>
                                  <m:ctrlPr>
                                    <w:rPr>
                                      <w:rFonts w:ascii="Cambria Math" w:hAnsi="Cambria Math"/>
                                      <w:i/>
                                      <w:iCs/>
                                      <w:lang w:val="en-GB"/>
                                    </w:rPr>
                                  </m:ctrlPr>
                                </m:sSubPr>
                                <m:e>
                                  <m:r>
                                    <m:rPr>
                                      <m:sty m:val="bi"/>
                                    </m:rPr>
                                    <w:rPr>
                                      <w:rFonts w:ascii="Cambria Math" w:hAnsi="Cambria Math"/>
                                      <w:lang w:val="en-GB"/>
                                    </w:rPr>
                                    <m:t>O</m:t>
                                  </m:r>
                                </m:e>
                                <m:sub>
                                  <m:r>
                                    <m:rPr>
                                      <m:sty m:val="bi"/>
                                    </m:rPr>
                                    <w:rPr>
                                      <w:rFonts w:ascii="Cambria Math" w:hAnsi="Cambria Math"/>
                                      <w:lang w:val="en-GB"/>
                                    </w:rPr>
                                    <m:t>i</m:t>
                                  </m:r>
                                </m:sub>
                              </m:sSub>
                              <m:r>
                                <m:rPr>
                                  <m:sty m:val="bi"/>
                                </m:rPr>
                                <w:rPr>
                                  <w:rFonts w:ascii="Cambria Math" w:hAnsi="Cambria Math"/>
                                  <w:lang w:val="en-GB"/>
                                </w:rPr>
                                <m:t>=i</m:t>
                              </m:r>
                            </m:oMath>
                          </w:p>
                          <w:p w14:paraId="16EFD891" w14:textId="5486F21C" w:rsidR="0047717B" w:rsidRPr="00257412" w:rsidRDefault="0047717B" w:rsidP="0047717B">
                            <w:pPr>
                              <w:pStyle w:val="Caption"/>
                              <w:rPr>
                                <w:u w:val="single"/>
                                <w:lang w:val="en-GB"/>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4F0A78BA" id="Text Box 21" o:spid="_x0000_s1043" type="#_x0000_t202" style="position:absolute;left:0;text-align:left;margin-left:34.3pt;margin-top:319.55pt;width:347.7pt;height:24.8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" stroked="f">
                <v:textbox inset="0,0,0,0">
                  <w:txbxContent>
                    <w:p w14:paraId="5802FEBD" w14:textId="670C4F37" w:rsidR="0047717B" w:rsidRPr="00674BEC" w:rsidRDefault="0047717B" w:rsidP="0047717B">
                      <w:pPr>
                        <w:pStyle w:val="Caption"/>
                        <w:jc w:val="center"/>
                        <w:rPr>
                          <w:u w:val="single"/>
                          <w:lang w:val="en-GB"/>
                        </w:rPr>
                      </w:pPr>
                      <w:r>
                        <w:t xml:space="preserve">Figure </w:t>
                      </w:r>
                      <w:r w:rsidR="00212A3F">
                        <w:fldChar w:fldCharType="begin"/>
                      </w:r>
                      <w:r w:rsidR="00212A3F">
                        <w:instrText xml:space="preserve"> SEQ Figure \* ARABIC </w:instrText>
                      </w:r>
                      <w:r w:rsidR="00212A3F">
                        <w:fldChar w:fldCharType="separate"/>
                      </w:r>
                      <w:r>
                        <w:rPr>
                          <w:noProof/>
                        </w:rPr>
                        <w:t>2</w:t>
                      </w:r>
                      <w:r w:rsidR="00212A3F">
                        <w:rPr>
                          <w:noProof/>
                        </w:rPr>
                        <w:fldChar w:fldCharType="end"/>
                      </w:r>
                      <w:r>
                        <w:t xml:space="preserve"> NRS patterns resulting from setting </w:t>
                      </w:r>
                      <m:oMath>
                        <m:sSub>
                          <m:sSubPr>
                            <m:ctrlPr>
                              <w:rPr>
                                <w:rFonts w:ascii="Cambria Math" w:hAnsi="Cambria Math"/>
                                <w:i/>
                                <w:iCs/>
                                <w:lang w:val="en-GB"/>
                              </w:rPr>
                            </m:ctrlPr>
                          </m:sSubPr>
                          <m:e>
                            <m:r>
                              <m:rPr>
                                <m:sty m:val="bi"/>
                              </m:rPr>
                              <w:rPr>
                                <w:rFonts w:ascii="Cambria Math" w:hAnsi="Cambria Math"/>
                                <w:lang w:val="en-GB"/>
                              </w:rPr>
                              <m:t>O</m:t>
                            </m:r>
                          </m:e>
                          <m:sub>
                            <m:r>
                              <m:rPr>
                                <m:sty m:val="bi"/>
                              </m:rPr>
                              <w:rPr>
                                <w:rFonts w:ascii="Cambria Math" w:hAnsi="Cambria Math"/>
                                <w:lang w:val="en-GB"/>
                              </w:rPr>
                              <m:t>i</m:t>
                            </m:r>
                          </m:sub>
                        </m:sSub>
                        <m:r>
                          <m:rPr>
                            <m:sty m:val="bi"/>
                          </m:rPr>
                          <w:rPr>
                            <w:rFonts w:ascii="Cambria Math" w:hAnsi="Cambria Math"/>
                            <w:lang w:val="en-GB"/>
                          </w:rPr>
                          <m:t>=i</m:t>
                        </m:r>
                      </m:oMath>
                    </w:p>
                    <w:p w14:paraId="16EFD891" w14:textId="5486F21C" w:rsidR="0047717B" w:rsidRPr="00257412" w:rsidRDefault="0047717B" w:rsidP="0047717B">
                      <w:pPr>
                        <w:pStyle w:val="Caption"/>
                        <w:rPr>
                          <w:u w:val="single"/>
                          <w:lang w:val="en-GB"/>
                        </w:rPr>
                      </w:pPr>
                    </w:p>
                  </w:txbxContent>
                </v:textbox>
              </v:shape>
            </w:pict>
          </mc:Fallback>
        </mc:AlternateContent>
      </w:r>
    </w:p>
    <w:sectPr w:rsidR="0047717B" w:rsidSect="00D64908">
      <w:headerReference w:type="even" r:id="rId20"/>
      <w:footerReference w:type="even" r:id="rId21"/>
      <w:footerReference w:type="defaul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D413C" w14:textId="77777777" w:rsidR="00FD3C8E" w:rsidRDefault="00FD3C8E">
      <w:pPr>
        <w:spacing w:after="0"/>
      </w:pPr>
      <w:r>
        <w:separator/>
      </w:r>
    </w:p>
  </w:endnote>
  <w:endnote w:type="continuationSeparator" w:id="0">
    <w:p w14:paraId="0157059B" w14:textId="77777777" w:rsidR="00FD3C8E" w:rsidRDefault="00FD3C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61611D" w14:textId="77777777" w:rsidR="00AE71FE" w:rsidRDefault="00AE71FE" w:rsidP="008C0E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D783FA" w14:textId="77777777" w:rsidR="00AE71FE" w:rsidRDefault="00AE71FE" w:rsidP="008C0E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E5EFF" w14:textId="77777777" w:rsidR="00AE71FE" w:rsidRDefault="00AE71FE" w:rsidP="008C0E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C1D53A" w14:textId="77777777" w:rsidR="00FD3C8E" w:rsidRDefault="00FD3C8E">
      <w:pPr>
        <w:spacing w:after="0"/>
      </w:pPr>
      <w:r>
        <w:separator/>
      </w:r>
    </w:p>
  </w:footnote>
  <w:footnote w:type="continuationSeparator" w:id="0">
    <w:p w14:paraId="5CB61B5F" w14:textId="77777777" w:rsidR="00FD3C8E" w:rsidRDefault="00FD3C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2296E" w14:textId="77777777" w:rsidR="00AE71FE" w:rsidRDefault="00AE71F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0" type="#_x0000_t75" style="width:15.75pt;height:15.75pt" o:bullet="t">
        <v:imagedata r:id="rId1" o:title="artADB"/>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0AF62ADD"/>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9FC17EA"/>
    <w:multiLevelType w:val="hybridMultilevel"/>
    <w:tmpl w:val="B9268AFA"/>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6AEA028E">
      <w:start w:val="1"/>
      <w:numFmt w:val="bullet"/>
      <w:lvlText w:val="-"/>
      <w:lvlJc w:val="left"/>
      <w:pPr>
        <w:tabs>
          <w:tab w:val="num" w:pos="2160"/>
        </w:tabs>
        <w:ind w:left="2160" w:hanging="360"/>
      </w:pPr>
      <w:rPr>
        <w:rFonts w:ascii="Times New Roman" w:hAnsi="Times New Roman" w:cs="Times New Roman" w:hint="default"/>
      </w:rPr>
    </w:lvl>
    <w:lvl w:ilvl="3" w:tplc="68482A28">
      <w:start w:val="1"/>
      <w:numFmt w:val="bullet"/>
      <w:lvlText w:val="-"/>
      <w:lvlJc w:val="left"/>
      <w:pPr>
        <w:tabs>
          <w:tab w:val="num" w:pos="2880"/>
        </w:tabs>
        <w:ind w:left="2880" w:hanging="360"/>
      </w:pPr>
      <w:rPr>
        <w:rFonts w:ascii="Times New Roman" w:hAnsi="Times New Roman" w:cs="Times New Roman" w:hint="default"/>
      </w:rPr>
    </w:lvl>
    <w:lvl w:ilvl="4" w:tplc="9112FE68">
      <w:start w:val="1"/>
      <w:numFmt w:val="bullet"/>
      <w:lvlText w:val="-"/>
      <w:lvlJc w:val="left"/>
      <w:pPr>
        <w:tabs>
          <w:tab w:val="num" w:pos="3600"/>
        </w:tabs>
        <w:ind w:left="3600" w:hanging="360"/>
      </w:pPr>
      <w:rPr>
        <w:rFonts w:ascii="Times New Roman" w:hAnsi="Times New Roman" w:cs="Times New Roman" w:hint="default"/>
      </w:rPr>
    </w:lvl>
    <w:lvl w:ilvl="5" w:tplc="6C0EB55C">
      <w:start w:val="1"/>
      <w:numFmt w:val="bullet"/>
      <w:lvlText w:val="-"/>
      <w:lvlJc w:val="left"/>
      <w:pPr>
        <w:tabs>
          <w:tab w:val="num" w:pos="4320"/>
        </w:tabs>
        <w:ind w:left="4320" w:hanging="360"/>
      </w:pPr>
      <w:rPr>
        <w:rFonts w:ascii="Times New Roman" w:hAnsi="Times New Roman" w:cs="Times New Roman" w:hint="default"/>
      </w:rPr>
    </w:lvl>
    <w:lvl w:ilvl="6" w:tplc="3B5C8F44">
      <w:start w:val="1"/>
      <w:numFmt w:val="bullet"/>
      <w:lvlText w:val="-"/>
      <w:lvlJc w:val="left"/>
      <w:pPr>
        <w:tabs>
          <w:tab w:val="num" w:pos="5040"/>
        </w:tabs>
        <w:ind w:left="5040" w:hanging="360"/>
      </w:pPr>
      <w:rPr>
        <w:rFonts w:ascii="Times New Roman" w:hAnsi="Times New Roman" w:cs="Times New Roman" w:hint="default"/>
      </w:rPr>
    </w:lvl>
    <w:lvl w:ilvl="7" w:tplc="B416410A">
      <w:start w:val="1"/>
      <w:numFmt w:val="bullet"/>
      <w:lvlText w:val="-"/>
      <w:lvlJc w:val="left"/>
      <w:pPr>
        <w:tabs>
          <w:tab w:val="num" w:pos="5760"/>
        </w:tabs>
        <w:ind w:left="5760" w:hanging="360"/>
      </w:pPr>
      <w:rPr>
        <w:rFonts w:ascii="Times New Roman" w:hAnsi="Times New Roman" w:cs="Times New Roman" w:hint="default"/>
      </w:rPr>
    </w:lvl>
    <w:lvl w:ilvl="8" w:tplc="932EC324">
      <w:start w:val="1"/>
      <w:numFmt w:val="bullet"/>
      <w:lvlText w:val="-"/>
      <w:lvlJc w:val="left"/>
      <w:pPr>
        <w:tabs>
          <w:tab w:val="num" w:pos="6480"/>
        </w:tabs>
        <w:ind w:left="6480" w:hanging="360"/>
      </w:pPr>
      <w:rPr>
        <w:rFonts w:ascii="Times New Roman" w:hAnsi="Times New Roman" w:cs="Times New Roman" w:hint="default"/>
      </w:rPr>
    </w:lvl>
  </w:abstractNum>
  <w:abstractNum w:abstractNumId="5" w15:restartNumberingAfterBreak="0">
    <w:nsid w:val="1A347CAB"/>
    <w:multiLevelType w:val="hybridMultilevel"/>
    <w:tmpl w:val="0DD0637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E81069"/>
    <w:multiLevelType w:val="hybridMultilevel"/>
    <w:tmpl w:val="C9C8703E"/>
    <w:lvl w:ilvl="0" w:tplc="B5A4F7B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8EC0D3D"/>
    <w:multiLevelType w:val="hybridMultilevel"/>
    <w:tmpl w:val="FF68D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0B5187"/>
    <w:multiLevelType w:val="hybridMultilevel"/>
    <w:tmpl w:val="FFF64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6531E7"/>
    <w:multiLevelType w:val="hybridMultilevel"/>
    <w:tmpl w:val="8104E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750122"/>
    <w:multiLevelType w:val="hybridMultilevel"/>
    <w:tmpl w:val="4754E40C"/>
    <w:lvl w:ilvl="0" w:tplc="08090001">
      <w:start w:val="1"/>
      <w:numFmt w:val="bullet"/>
      <w:lvlText w:val=""/>
      <w:lvlJc w:val="left"/>
      <w:pPr>
        <w:ind w:left="1619"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41272C91"/>
    <w:multiLevelType w:val="hybridMultilevel"/>
    <w:tmpl w:val="CA3A9B12"/>
    <w:lvl w:ilvl="0" w:tplc="69F2C52A">
      <w:start w:val="1"/>
      <w:numFmt w:val="bullet"/>
      <w:lvlText w:val="•"/>
      <w:lvlJc w:val="left"/>
      <w:pPr>
        <w:tabs>
          <w:tab w:val="num" w:pos="720"/>
        </w:tabs>
        <w:ind w:left="720" w:hanging="360"/>
      </w:pPr>
      <w:rPr>
        <w:rFonts w:ascii="Microsoft Sans Serif" w:hAnsi="Microsoft Sans Serif" w:hint="default"/>
      </w:rPr>
    </w:lvl>
    <w:lvl w:ilvl="1" w:tplc="515462C0">
      <w:start w:val="1"/>
      <w:numFmt w:val="bullet"/>
      <w:lvlText w:val="•"/>
      <w:lvlJc w:val="left"/>
      <w:pPr>
        <w:tabs>
          <w:tab w:val="num" w:pos="1440"/>
        </w:tabs>
        <w:ind w:left="1440" w:hanging="360"/>
      </w:pPr>
      <w:rPr>
        <w:rFonts w:ascii="Microsoft Sans Serif" w:hAnsi="Microsoft Sans Serif" w:hint="default"/>
      </w:rPr>
    </w:lvl>
    <w:lvl w:ilvl="2" w:tplc="C8E21A24">
      <w:start w:val="1"/>
      <w:numFmt w:val="bullet"/>
      <w:lvlText w:val="•"/>
      <w:lvlJc w:val="left"/>
      <w:pPr>
        <w:tabs>
          <w:tab w:val="num" w:pos="2160"/>
        </w:tabs>
        <w:ind w:left="2160" w:hanging="360"/>
      </w:pPr>
      <w:rPr>
        <w:rFonts w:ascii="Microsoft Sans Serif" w:hAnsi="Microsoft Sans Serif" w:hint="default"/>
      </w:rPr>
    </w:lvl>
    <w:lvl w:ilvl="3" w:tplc="373C88F8" w:tentative="1">
      <w:start w:val="1"/>
      <w:numFmt w:val="bullet"/>
      <w:lvlText w:val="•"/>
      <w:lvlJc w:val="left"/>
      <w:pPr>
        <w:tabs>
          <w:tab w:val="num" w:pos="2880"/>
        </w:tabs>
        <w:ind w:left="2880" w:hanging="360"/>
      </w:pPr>
      <w:rPr>
        <w:rFonts w:ascii="Microsoft Sans Serif" w:hAnsi="Microsoft Sans Serif" w:hint="default"/>
      </w:rPr>
    </w:lvl>
    <w:lvl w:ilvl="4" w:tplc="F2AE95AA" w:tentative="1">
      <w:start w:val="1"/>
      <w:numFmt w:val="bullet"/>
      <w:lvlText w:val="•"/>
      <w:lvlJc w:val="left"/>
      <w:pPr>
        <w:tabs>
          <w:tab w:val="num" w:pos="3600"/>
        </w:tabs>
        <w:ind w:left="3600" w:hanging="360"/>
      </w:pPr>
      <w:rPr>
        <w:rFonts w:ascii="Microsoft Sans Serif" w:hAnsi="Microsoft Sans Serif" w:hint="default"/>
      </w:rPr>
    </w:lvl>
    <w:lvl w:ilvl="5" w:tplc="2BFCB604" w:tentative="1">
      <w:start w:val="1"/>
      <w:numFmt w:val="bullet"/>
      <w:lvlText w:val="•"/>
      <w:lvlJc w:val="left"/>
      <w:pPr>
        <w:tabs>
          <w:tab w:val="num" w:pos="4320"/>
        </w:tabs>
        <w:ind w:left="4320" w:hanging="360"/>
      </w:pPr>
      <w:rPr>
        <w:rFonts w:ascii="Microsoft Sans Serif" w:hAnsi="Microsoft Sans Serif" w:hint="default"/>
      </w:rPr>
    </w:lvl>
    <w:lvl w:ilvl="6" w:tplc="5C3CFE60" w:tentative="1">
      <w:start w:val="1"/>
      <w:numFmt w:val="bullet"/>
      <w:lvlText w:val="•"/>
      <w:lvlJc w:val="left"/>
      <w:pPr>
        <w:tabs>
          <w:tab w:val="num" w:pos="5040"/>
        </w:tabs>
        <w:ind w:left="5040" w:hanging="360"/>
      </w:pPr>
      <w:rPr>
        <w:rFonts w:ascii="Microsoft Sans Serif" w:hAnsi="Microsoft Sans Serif" w:hint="default"/>
      </w:rPr>
    </w:lvl>
    <w:lvl w:ilvl="7" w:tplc="56CA1F9C" w:tentative="1">
      <w:start w:val="1"/>
      <w:numFmt w:val="bullet"/>
      <w:lvlText w:val="•"/>
      <w:lvlJc w:val="left"/>
      <w:pPr>
        <w:tabs>
          <w:tab w:val="num" w:pos="5760"/>
        </w:tabs>
        <w:ind w:left="5760" w:hanging="360"/>
      </w:pPr>
      <w:rPr>
        <w:rFonts w:ascii="Microsoft Sans Serif" w:hAnsi="Microsoft Sans Serif" w:hint="default"/>
      </w:rPr>
    </w:lvl>
    <w:lvl w:ilvl="8" w:tplc="FC6AFABC"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44036BF8"/>
    <w:multiLevelType w:val="hybridMultilevel"/>
    <w:tmpl w:val="2F60D39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A134C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AA1F8A"/>
    <w:multiLevelType w:val="hybridMultilevel"/>
    <w:tmpl w:val="A16E63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D920D9"/>
    <w:multiLevelType w:val="hybridMultilevel"/>
    <w:tmpl w:val="803A905E"/>
    <w:lvl w:ilvl="0" w:tplc="23D8968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800438"/>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90F3ACF"/>
    <w:multiLevelType w:val="hybridMultilevel"/>
    <w:tmpl w:val="6DB64F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FCD6489"/>
    <w:multiLevelType w:val="hybridMultilevel"/>
    <w:tmpl w:val="405ED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9002BE"/>
    <w:multiLevelType w:val="hybridMultilevel"/>
    <w:tmpl w:val="CC461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277434"/>
    <w:multiLevelType w:val="hybridMultilevel"/>
    <w:tmpl w:val="A4D29E4C"/>
    <w:lvl w:ilvl="0" w:tplc="699E382E">
      <w:start w:val="1"/>
      <w:numFmt w:val="bullet"/>
      <w:lvlText w:val="◦"/>
      <w:lvlJc w:val="left"/>
      <w:pPr>
        <w:tabs>
          <w:tab w:val="num" w:pos="720"/>
        </w:tabs>
        <w:ind w:left="720" w:hanging="360"/>
      </w:pPr>
      <w:rPr>
        <w:rFonts w:ascii="Microsoft Sans Serif" w:hAnsi="Microsoft Sans Serif" w:hint="default"/>
      </w:rPr>
    </w:lvl>
    <w:lvl w:ilvl="1" w:tplc="9EC091CC">
      <w:start w:val="1"/>
      <w:numFmt w:val="bullet"/>
      <w:lvlText w:val="◦"/>
      <w:lvlJc w:val="left"/>
      <w:pPr>
        <w:tabs>
          <w:tab w:val="num" w:pos="1440"/>
        </w:tabs>
        <w:ind w:left="1440" w:hanging="360"/>
      </w:pPr>
      <w:rPr>
        <w:rFonts w:ascii="Microsoft Sans Serif" w:hAnsi="Microsoft Sans Serif" w:hint="default"/>
      </w:rPr>
    </w:lvl>
    <w:lvl w:ilvl="2" w:tplc="BB24DF0E">
      <w:start w:val="114"/>
      <w:numFmt w:val="bullet"/>
      <w:lvlText w:val="•"/>
      <w:lvlJc w:val="left"/>
      <w:pPr>
        <w:tabs>
          <w:tab w:val="num" w:pos="2160"/>
        </w:tabs>
        <w:ind w:left="2160" w:hanging="360"/>
      </w:pPr>
      <w:rPr>
        <w:rFonts w:ascii="Microsoft Sans Serif" w:hAnsi="Microsoft Sans Serif" w:hint="default"/>
      </w:rPr>
    </w:lvl>
    <w:lvl w:ilvl="3" w:tplc="C0FE5F24" w:tentative="1">
      <w:start w:val="1"/>
      <w:numFmt w:val="bullet"/>
      <w:lvlText w:val="◦"/>
      <w:lvlJc w:val="left"/>
      <w:pPr>
        <w:tabs>
          <w:tab w:val="num" w:pos="2880"/>
        </w:tabs>
        <w:ind w:left="2880" w:hanging="360"/>
      </w:pPr>
      <w:rPr>
        <w:rFonts w:ascii="Microsoft Sans Serif" w:hAnsi="Microsoft Sans Serif" w:hint="default"/>
      </w:rPr>
    </w:lvl>
    <w:lvl w:ilvl="4" w:tplc="53D6A07A" w:tentative="1">
      <w:start w:val="1"/>
      <w:numFmt w:val="bullet"/>
      <w:lvlText w:val="◦"/>
      <w:lvlJc w:val="left"/>
      <w:pPr>
        <w:tabs>
          <w:tab w:val="num" w:pos="3600"/>
        </w:tabs>
        <w:ind w:left="3600" w:hanging="360"/>
      </w:pPr>
      <w:rPr>
        <w:rFonts w:ascii="Microsoft Sans Serif" w:hAnsi="Microsoft Sans Serif" w:hint="default"/>
      </w:rPr>
    </w:lvl>
    <w:lvl w:ilvl="5" w:tplc="EA043E08" w:tentative="1">
      <w:start w:val="1"/>
      <w:numFmt w:val="bullet"/>
      <w:lvlText w:val="◦"/>
      <w:lvlJc w:val="left"/>
      <w:pPr>
        <w:tabs>
          <w:tab w:val="num" w:pos="4320"/>
        </w:tabs>
        <w:ind w:left="4320" w:hanging="360"/>
      </w:pPr>
      <w:rPr>
        <w:rFonts w:ascii="Microsoft Sans Serif" w:hAnsi="Microsoft Sans Serif" w:hint="default"/>
      </w:rPr>
    </w:lvl>
    <w:lvl w:ilvl="6" w:tplc="2DAEB620" w:tentative="1">
      <w:start w:val="1"/>
      <w:numFmt w:val="bullet"/>
      <w:lvlText w:val="◦"/>
      <w:lvlJc w:val="left"/>
      <w:pPr>
        <w:tabs>
          <w:tab w:val="num" w:pos="5040"/>
        </w:tabs>
        <w:ind w:left="5040" w:hanging="360"/>
      </w:pPr>
      <w:rPr>
        <w:rFonts w:ascii="Microsoft Sans Serif" w:hAnsi="Microsoft Sans Serif" w:hint="default"/>
      </w:rPr>
    </w:lvl>
    <w:lvl w:ilvl="7" w:tplc="7E4A5EA8" w:tentative="1">
      <w:start w:val="1"/>
      <w:numFmt w:val="bullet"/>
      <w:lvlText w:val="◦"/>
      <w:lvlJc w:val="left"/>
      <w:pPr>
        <w:tabs>
          <w:tab w:val="num" w:pos="5760"/>
        </w:tabs>
        <w:ind w:left="5760" w:hanging="360"/>
      </w:pPr>
      <w:rPr>
        <w:rFonts w:ascii="Microsoft Sans Serif" w:hAnsi="Microsoft Sans Serif" w:hint="default"/>
      </w:rPr>
    </w:lvl>
    <w:lvl w:ilvl="8" w:tplc="E634D44C" w:tentative="1">
      <w:start w:val="1"/>
      <w:numFmt w:val="bullet"/>
      <w:lvlText w:val="◦"/>
      <w:lvlJc w:val="left"/>
      <w:pPr>
        <w:tabs>
          <w:tab w:val="num" w:pos="6480"/>
        </w:tabs>
        <w:ind w:left="6480" w:hanging="360"/>
      </w:pPr>
      <w:rPr>
        <w:rFonts w:ascii="Microsoft Sans Serif" w:hAnsi="Microsoft Sans Serif" w:hint="default"/>
      </w:rPr>
    </w:lvl>
  </w:abstractNum>
  <w:abstractNum w:abstractNumId="25" w15:restartNumberingAfterBreak="0">
    <w:nsid w:val="7EE6103E"/>
    <w:multiLevelType w:val="hybridMultilevel"/>
    <w:tmpl w:val="592ECD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3"/>
  </w:num>
  <w:num w:numId="3">
    <w:abstractNumId w:val="15"/>
  </w:num>
  <w:num w:numId="4">
    <w:abstractNumId w:val="7"/>
  </w:num>
  <w:num w:numId="5">
    <w:abstractNumId w:val="3"/>
  </w:num>
  <w:num w:numId="6">
    <w:abstractNumId w:val="22"/>
  </w:num>
  <w:num w:numId="7">
    <w:abstractNumId w:val="23"/>
  </w:num>
  <w:num w:numId="8">
    <w:abstractNumId w:val="8"/>
  </w:num>
  <w:num w:numId="9">
    <w:abstractNumId w:val="6"/>
  </w:num>
  <w:num w:numId="10">
    <w:abstractNumId w:val="9"/>
  </w:num>
  <w:num w:numId="11">
    <w:abstractNumId w:val="12"/>
  </w:num>
  <w:num w:numId="12">
    <w:abstractNumId w:val="18"/>
  </w:num>
  <w:num w:numId="13">
    <w:abstractNumId w:val="16"/>
  </w:num>
  <w:num w:numId="14">
    <w:abstractNumId w:val="20"/>
  </w:num>
  <w:num w:numId="15">
    <w:abstractNumId w:val="17"/>
  </w:num>
  <w:num w:numId="16">
    <w:abstractNumId w:val="25"/>
  </w:num>
  <w:num w:numId="17">
    <w:abstractNumId w:val="19"/>
  </w:num>
  <w:num w:numId="18">
    <w:abstractNumId w:val="2"/>
  </w:num>
  <w:num w:numId="19">
    <w:abstractNumId w:val="14"/>
  </w:num>
  <w:num w:numId="20">
    <w:abstractNumId w:val="21"/>
  </w:num>
  <w:num w:numId="21">
    <w:abstractNumId w:val="5"/>
  </w:num>
  <w:num w:numId="22">
    <w:abstractNumId w:val="11"/>
  </w:num>
  <w:num w:numId="23">
    <w:abstractNumId w:val="24"/>
  </w:num>
  <w:num w:numId="24">
    <w:abstractNumId w:val="4"/>
  </w:num>
  <w:num w:numId="25">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4908"/>
    <w:rsid w:val="00001616"/>
    <w:rsid w:val="00003495"/>
    <w:rsid w:val="000038FD"/>
    <w:rsid w:val="000050A1"/>
    <w:rsid w:val="00014464"/>
    <w:rsid w:val="00017C3E"/>
    <w:rsid w:val="00020376"/>
    <w:rsid w:val="000223E0"/>
    <w:rsid w:val="00022E30"/>
    <w:rsid w:val="000255B6"/>
    <w:rsid w:val="00027BE9"/>
    <w:rsid w:val="00032375"/>
    <w:rsid w:val="00033921"/>
    <w:rsid w:val="00042F52"/>
    <w:rsid w:val="000436C9"/>
    <w:rsid w:val="00043D9B"/>
    <w:rsid w:val="000451AA"/>
    <w:rsid w:val="000477DB"/>
    <w:rsid w:val="000504A9"/>
    <w:rsid w:val="000504E4"/>
    <w:rsid w:val="00051B4F"/>
    <w:rsid w:val="0005434E"/>
    <w:rsid w:val="000569DE"/>
    <w:rsid w:val="00060B23"/>
    <w:rsid w:val="00061E4E"/>
    <w:rsid w:val="000705C1"/>
    <w:rsid w:val="000724E6"/>
    <w:rsid w:val="000732D4"/>
    <w:rsid w:val="00073455"/>
    <w:rsid w:val="0007399E"/>
    <w:rsid w:val="00080A0B"/>
    <w:rsid w:val="00082878"/>
    <w:rsid w:val="00082F68"/>
    <w:rsid w:val="000830CE"/>
    <w:rsid w:val="00085808"/>
    <w:rsid w:val="000912A5"/>
    <w:rsid w:val="00091C21"/>
    <w:rsid w:val="00093F0E"/>
    <w:rsid w:val="000A2893"/>
    <w:rsid w:val="000A2D8A"/>
    <w:rsid w:val="000A36B5"/>
    <w:rsid w:val="000A6654"/>
    <w:rsid w:val="000A74CA"/>
    <w:rsid w:val="000B1D1E"/>
    <w:rsid w:val="000C1404"/>
    <w:rsid w:val="000C2130"/>
    <w:rsid w:val="000D118A"/>
    <w:rsid w:val="000D28DD"/>
    <w:rsid w:val="000D39BA"/>
    <w:rsid w:val="000D3D8C"/>
    <w:rsid w:val="000D4F00"/>
    <w:rsid w:val="000E1579"/>
    <w:rsid w:val="000E2517"/>
    <w:rsid w:val="000E40BF"/>
    <w:rsid w:val="000E4C26"/>
    <w:rsid w:val="000F0309"/>
    <w:rsid w:val="000F0C21"/>
    <w:rsid w:val="000F1CA0"/>
    <w:rsid w:val="000F3884"/>
    <w:rsid w:val="00101BF1"/>
    <w:rsid w:val="00102C90"/>
    <w:rsid w:val="00105E28"/>
    <w:rsid w:val="001074C3"/>
    <w:rsid w:val="00107B35"/>
    <w:rsid w:val="001127C8"/>
    <w:rsid w:val="0011444C"/>
    <w:rsid w:val="001148FD"/>
    <w:rsid w:val="00114A3A"/>
    <w:rsid w:val="00121792"/>
    <w:rsid w:val="00124D09"/>
    <w:rsid w:val="001260BD"/>
    <w:rsid w:val="00130A14"/>
    <w:rsid w:val="00130D20"/>
    <w:rsid w:val="00133325"/>
    <w:rsid w:val="001335A6"/>
    <w:rsid w:val="0013375B"/>
    <w:rsid w:val="001426D3"/>
    <w:rsid w:val="00142E82"/>
    <w:rsid w:val="00145F0C"/>
    <w:rsid w:val="00150C1E"/>
    <w:rsid w:val="00155700"/>
    <w:rsid w:val="001562AB"/>
    <w:rsid w:val="001576F3"/>
    <w:rsid w:val="00163B06"/>
    <w:rsid w:val="00163F47"/>
    <w:rsid w:val="00167516"/>
    <w:rsid w:val="00173FB7"/>
    <w:rsid w:val="00174535"/>
    <w:rsid w:val="00176E75"/>
    <w:rsid w:val="0017700A"/>
    <w:rsid w:val="00177C78"/>
    <w:rsid w:val="00180528"/>
    <w:rsid w:val="00180C0A"/>
    <w:rsid w:val="00186AC0"/>
    <w:rsid w:val="00192A4C"/>
    <w:rsid w:val="00194468"/>
    <w:rsid w:val="001A4018"/>
    <w:rsid w:val="001A4D6B"/>
    <w:rsid w:val="001B0F7A"/>
    <w:rsid w:val="001B1F77"/>
    <w:rsid w:val="001B2DBC"/>
    <w:rsid w:val="001B3DAD"/>
    <w:rsid w:val="001B70CC"/>
    <w:rsid w:val="001C22C1"/>
    <w:rsid w:val="001C3423"/>
    <w:rsid w:val="001C34DE"/>
    <w:rsid w:val="001C7A3B"/>
    <w:rsid w:val="001D514B"/>
    <w:rsid w:val="001E0374"/>
    <w:rsid w:val="001E574F"/>
    <w:rsid w:val="001F0205"/>
    <w:rsid w:val="001F1A1F"/>
    <w:rsid w:val="001F2507"/>
    <w:rsid w:val="00202FCD"/>
    <w:rsid w:val="00204B93"/>
    <w:rsid w:val="00212A3F"/>
    <w:rsid w:val="00215838"/>
    <w:rsid w:val="00217ADC"/>
    <w:rsid w:val="002303D8"/>
    <w:rsid w:val="00232050"/>
    <w:rsid w:val="00236E9A"/>
    <w:rsid w:val="00237CEB"/>
    <w:rsid w:val="00242626"/>
    <w:rsid w:val="00243E6F"/>
    <w:rsid w:val="00244D86"/>
    <w:rsid w:val="002468E3"/>
    <w:rsid w:val="00262AE5"/>
    <w:rsid w:val="00264228"/>
    <w:rsid w:val="00264A5F"/>
    <w:rsid w:val="00265A35"/>
    <w:rsid w:val="00270364"/>
    <w:rsid w:val="00273DBD"/>
    <w:rsid w:val="00293595"/>
    <w:rsid w:val="00294D8B"/>
    <w:rsid w:val="00296E4A"/>
    <w:rsid w:val="002A19EA"/>
    <w:rsid w:val="002A3D21"/>
    <w:rsid w:val="002A4C06"/>
    <w:rsid w:val="002B1A75"/>
    <w:rsid w:val="002B1C96"/>
    <w:rsid w:val="002B58C6"/>
    <w:rsid w:val="002B6183"/>
    <w:rsid w:val="002C16A9"/>
    <w:rsid w:val="002C412D"/>
    <w:rsid w:val="002C6D20"/>
    <w:rsid w:val="002C6F0F"/>
    <w:rsid w:val="002D1C6C"/>
    <w:rsid w:val="002D2EAF"/>
    <w:rsid w:val="002D3BDF"/>
    <w:rsid w:val="002D3EDF"/>
    <w:rsid w:val="002D5B01"/>
    <w:rsid w:val="002D725E"/>
    <w:rsid w:val="002E0706"/>
    <w:rsid w:val="002E3238"/>
    <w:rsid w:val="002E3F5C"/>
    <w:rsid w:val="002E4D06"/>
    <w:rsid w:val="002E59BF"/>
    <w:rsid w:val="002E7362"/>
    <w:rsid w:val="002F0987"/>
    <w:rsid w:val="002F1314"/>
    <w:rsid w:val="002F3B66"/>
    <w:rsid w:val="002F3F87"/>
    <w:rsid w:val="002F3FDE"/>
    <w:rsid w:val="002F5446"/>
    <w:rsid w:val="00313319"/>
    <w:rsid w:val="00313AE3"/>
    <w:rsid w:val="003140CB"/>
    <w:rsid w:val="003141DD"/>
    <w:rsid w:val="00316B3D"/>
    <w:rsid w:val="0032030C"/>
    <w:rsid w:val="003217DC"/>
    <w:rsid w:val="00322B84"/>
    <w:rsid w:val="003246C6"/>
    <w:rsid w:val="00325199"/>
    <w:rsid w:val="00325C85"/>
    <w:rsid w:val="00327AE4"/>
    <w:rsid w:val="003322AE"/>
    <w:rsid w:val="00332BE0"/>
    <w:rsid w:val="0033449B"/>
    <w:rsid w:val="003373F2"/>
    <w:rsid w:val="00341898"/>
    <w:rsid w:val="00347C92"/>
    <w:rsid w:val="00351F9F"/>
    <w:rsid w:val="0035457E"/>
    <w:rsid w:val="003553AC"/>
    <w:rsid w:val="00355EA5"/>
    <w:rsid w:val="003632D2"/>
    <w:rsid w:val="003632E7"/>
    <w:rsid w:val="003707F8"/>
    <w:rsid w:val="00371EF2"/>
    <w:rsid w:val="00375DDB"/>
    <w:rsid w:val="0037605F"/>
    <w:rsid w:val="0038632E"/>
    <w:rsid w:val="003903F9"/>
    <w:rsid w:val="00395EFD"/>
    <w:rsid w:val="003962D7"/>
    <w:rsid w:val="00397142"/>
    <w:rsid w:val="00397A3C"/>
    <w:rsid w:val="003A486A"/>
    <w:rsid w:val="003A6AF9"/>
    <w:rsid w:val="003A7839"/>
    <w:rsid w:val="003B12E8"/>
    <w:rsid w:val="003B3451"/>
    <w:rsid w:val="003B43E6"/>
    <w:rsid w:val="003B5170"/>
    <w:rsid w:val="003B6EE7"/>
    <w:rsid w:val="003B7A74"/>
    <w:rsid w:val="003C0CBB"/>
    <w:rsid w:val="003C2394"/>
    <w:rsid w:val="003C24EB"/>
    <w:rsid w:val="003C5F10"/>
    <w:rsid w:val="003D0AF6"/>
    <w:rsid w:val="003D5166"/>
    <w:rsid w:val="003D60B0"/>
    <w:rsid w:val="003D6E0F"/>
    <w:rsid w:val="003D7A21"/>
    <w:rsid w:val="003E110C"/>
    <w:rsid w:val="003F03CD"/>
    <w:rsid w:val="003F0EB5"/>
    <w:rsid w:val="003F33A8"/>
    <w:rsid w:val="004068B5"/>
    <w:rsid w:val="00410919"/>
    <w:rsid w:val="00411978"/>
    <w:rsid w:val="004138B8"/>
    <w:rsid w:val="00414BBC"/>
    <w:rsid w:val="004169A7"/>
    <w:rsid w:val="004215FD"/>
    <w:rsid w:val="00422BD5"/>
    <w:rsid w:val="00424EEF"/>
    <w:rsid w:val="00425756"/>
    <w:rsid w:val="00426203"/>
    <w:rsid w:val="00426EAE"/>
    <w:rsid w:val="0043212D"/>
    <w:rsid w:val="00437B36"/>
    <w:rsid w:val="004413F6"/>
    <w:rsid w:val="00441B38"/>
    <w:rsid w:val="00443CF1"/>
    <w:rsid w:val="00444579"/>
    <w:rsid w:val="00445A85"/>
    <w:rsid w:val="004501CA"/>
    <w:rsid w:val="00450AC8"/>
    <w:rsid w:val="0045317F"/>
    <w:rsid w:val="00454575"/>
    <w:rsid w:val="00454677"/>
    <w:rsid w:val="00454E9F"/>
    <w:rsid w:val="0045681A"/>
    <w:rsid w:val="00456898"/>
    <w:rsid w:val="00456B03"/>
    <w:rsid w:val="00465975"/>
    <w:rsid w:val="00465B3C"/>
    <w:rsid w:val="00467BE4"/>
    <w:rsid w:val="00472CC8"/>
    <w:rsid w:val="0047407C"/>
    <w:rsid w:val="0047717B"/>
    <w:rsid w:val="00481796"/>
    <w:rsid w:val="004910A6"/>
    <w:rsid w:val="0049116E"/>
    <w:rsid w:val="0049404B"/>
    <w:rsid w:val="00495ED1"/>
    <w:rsid w:val="00497A8F"/>
    <w:rsid w:val="004A1C28"/>
    <w:rsid w:val="004B5188"/>
    <w:rsid w:val="004B665D"/>
    <w:rsid w:val="004B7FF5"/>
    <w:rsid w:val="004C0A91"/>
    <w:rsid w:val="004C6EEF"/>
    <w:rsid w:val="004D1986"/>
    <w:rsid w:val="004D1B9F"/>
    <w:rsid w:val="004E0AEF"/>
    <w:rsid w:val="004E0C2A"/>
    <w:rsid w:val="004E445F"/>
    <w:rsid w:val="004E7AE0"/>
    <w:rsid w:val="004F00F5"/>
    <w:rsid w:val="004F2487"/>
    <w:rsid w:val="004F41A8"/>
    <w:rsid w:val="004F7AA8"/>
    <w:rsid w:val="005029E5"/>
    <w:rsid w:val="00511B81"/>
    <w:rsid w:val="00512F7D"/>
    <w:rsid w:val="00521814"/>
    <w:rsid w:val="0052321E"/>
    <w:rsid w:val="00531FEA"/>
    <w:rsid w:val="00540793"/>
    <w:rsid w:val="005422B7"/>
    <w:rsid w:val="00545448"/>
    <w:rsid w:val="00546508"/>
    <w:rsid w:val="00553831"/>
    <w:rsid w:val="00562129"/>
    <w:rsid w:val="0056364E"/>
    <w:rsid w:val="005649C8"/>
    <w:rsid w:val="005674BE"/>
    <w:rsid w:val="00574BA6"/>
    <w:rsid w:val="005803CA"/>
    <w:rsid w:val="005811D3"/>
    <w:rsid w:val="00582AB4"/>
    <w:rsid w:val="00585EAB"/>
    <w:rsid w:val="00585F17"/>
    <w:rsid w:val="00591C53"/>
    <w:rsid w:val="00592F47"/>
    <w:rsid w:val="005940BD"/>
    <w:rsid w:val="00595AB9"/>
    <w:rsid w:val="005976C2"/>
    <w:rsid w:val="005A09FF"/>
    <w:rsid w:val="005A0D27"/>
    <w:rsid w:val="005A4F98"/>
    <w:rsid w:val="005A793E"/>
    <w:rsid w:val="005B26C1"/>
    <w:rsid w:val="005B367C"/>
    <w:rsid w:val="005B428C"/>
    <w:rsid w:val="005C42CA"/>
    <w:rsid w:val="005D3A65"/>
    <w:rsid w:val="005D44F1"/>
    <w:rsid w:val="005D60C4"/>
    <w:rsid w:val="005E0722"/>
    <w:rsid w:val="005E1522"/>
    <w:rsid w:val="005F1912"/>
    <w:rsid w:val="005F1AFF"/>
    <w:rsid w:val="005F23D7"/>
    <w:rsid w:val="005F6DD0"/>
    <w:rsid w:val="00604828"/>
    <w:rsid w:val="00607BEC"/>
    <w:rsid w:val="006120FC"/>
    <w:rsid w:val="006130DA"/>
    <w:rsid w:val="0061353D"/>
    <w:rsid w:val="006161EB"/>
    <w:rsid w:val="00622923"/>
    <w:rsid w:val="00622C1C"/>
    <w:rsid w:val="006256B1"/>
    <w:rsid w:val="00631434"/>
    <w:rsid w:val="006351C6"/>
    <w:rsid w:val="00635966"/>
    <w:rsid w:val="00647161"/>
    <w:rsid w:val="00651188"/>
    <w:rsid w:val="00652888"/>
    <w:rsid w:val="00655255"/>
    <w:rsid w:val="006570EE"/>
    <w:rsid w:val="00660055"/>
    <w:rsid w:val="006645F1"/>
    <w:rsid w:val="00667CD8"/>
    <w:rsid w:val="0067152C"/>
    <w:rsid w:val="00671DB6"/>
    <w:rsid w:val="0067340F"/>
    <w:rsid w:val="00673552"/>
    <w:rsid w:val="00677385"/>
    <w:rsid w:val="00677DEB"/>
    <w:rsid w:val="006806B8"/>
    <w:rsid w:val="006812A5"/>
    <w:rsid w:val="0068336A"/>
    <w:rsid w:val="00685887"/>
    <w:rsid w:val="006859C2"/>
    <w:rsid w:val="00687F0D"/>
    <w:rsid w:val="00687F30"/>
    <w:rsid w:val="0069030A"/>
    <w:rsid w:val="00691481"/>
    <w:rsid w:val="0069481A"/>
    <w:rsid w:val="006A001E"/>
    <w:rsid w:val="006A0238"/>
    <w:rsid w:val="006A1BCD"/>
    <w:rsid w:val="006A6646"/>
    <w:rsid w:val="006B09D9"/>
    <w:rsid w:val="006B0CE0"/>
    <w:rsid w:val="006B5B10"/>
    <w:rsid w:val="006C1CDD"/>
    <w:rsid w:val="006C6C34"/>
    <w:rsid w:val="006C7D13"/>
    <w:rsid w:val="006D402F"/>
    <w:rsid w:val="006D4449"/>
    <w:rsid w:val="006E117D"/>
    <w:rsid w:val="006E1225"/>
    <w:rsid w:val="006E187C"/>
    <w:rsid w:val="006E651E"/>
    <w:rsid w:val="006E798C"/>
    <w:rsid w:val="006F0EAD"/>
    <w:rsid w:val="006F3295"/>
    <w:rsid w:val="006F41D6"/>
    <w:rsid w:val="007064F7"/>
    <w:rsid w:val="00712ACF"/>
    <w:rsid w:val="00714376"/>
    <w:rsid w:val="007157B2"/>
    <w:rsid w:val="00715B6C"/>
    <w:rsid w:val="00723C1D"/>
    <w:rsid w:val="00725D1E"/>
    <w:rsid w:val="0072618F"/>
    <w:rsid w:val="007263E9"/>
    <w:rsid w:val="00726D80"/>
    <w:rsid w:val="007309A5"/>
    <w:rsid w:val="00731A8B"/>
    <w:rsid w:val="007418D3"/>
    <w:rsid w:val="00747AEF"/>
    <w:rsid w:val="00750C06"/>
    <w:rsid w:val="00753DB3"/>
    <w:rsid w:val="007609F3"/>
    <w:rsid w:val="007609FC"/>
    <w:rsid w:val="00764E0B"/>
    <w:rsid w:val="00770605"/>
    <w:rsid w:val="0077079A"/>
    <w:rsid w:val="00776F0F"/>
    <w:rsid w:val="007818AD"/>
    <w:rsid w:val="0078390E"/>
    <w:rsid w:val="007855C4"/>
    <w:rsid w:val="007858BD"/>
    <w:rsid w:val="0078602E"/>
    <w:rsid w:val="00786F2C"/>
    <w:rsid w:val="00787EC0"/>
    <w:rsid w:val="00792605"/>
    <w:rsid w:val="00794A45"/>
    <w:rsid w:val="007B3A10"/>
    <w:rsid w:val="007B4782"/>
    <w:rsid w:val="007B6AE7"/>
    <w:rsid w:val="007C2A28"/>
    <w:rsid w:val="007C401E"/>
    <w:rsid w:val="007C5BB7"/>
    <w:rsid w:val="007D0724"/>
    <w:rsid w:val="007D390F"/>
    <w:rsid w:val="007D4C69"/>
    <w:rsid w:val="007D4F19"/>
    <w:rsid w:val="007D4F1D"/>
    <w:rsid w:val="007D666C"/>
    <w:rsid w:val="007E022B"/>
    <w:rsid w:val="007E4B32"/>
    <w:rsid w:val="007F14B9"/>
    <w:rsid w:val="007F284B"/>
    <w:rsid w:val="007F61AC"/>
    <w:rsid w:val="008019A1"/>
    <w:rsid w:val="008037E6"/>
    <w:rsid w:val="008051BB"/>
    <w:rsid w:val="00805C56"/>
    <w:rsid w:val="008161E9"/>
    <w:rsid w:val="00816F28"/>
    <w:rsid w:val="008175CE"/>
    <w:rsid w:val="008229D2"/>
    <w:rsid w:val="00831767"/>
    <w:rsid w:val="0083685F"/>
    <w:rsid w:val="00837351"/>
    <w:rsid w:val="00843A94"/>
    <w:rsid w:val="00866395"/>
    <w:rsid w:val="00874D6E"/>
    <w:rsid w:val="008834B3"/>
    <w:rsid w:val="008867AB"/>
    <w:rsid w:val="00892812"/>
    <w:rsid w:val="00892A92"/>
    <w:rsid w:val="00893E0B"/>
    <w:rsid w:val="008951C8"/>
    <w:rsid w:val="008A5212"/>
    <w:rsid w:val="008A6450"/>
    <w:rsid w:val="008B6E38"/>
    <w:rsid w:val="008C0710"/>
    <w:rsid w:val="008C0E89"/>
    <w:rsid w:val="008C60BA"/>
    <w:rsid w:val="008D07AC"/>
    <w:rsid w:val="008D2761"/>
    <w:rsid w:val="008E1427"/>
    <w:rsid w:val="008E1830"/>
    <w:rsid w:val="008E1A6D"/>
    <w:rsid w:val="008E293E"/>
    <w:rsid w:val="008E2A9B"/>
    <w:rsid w:val="008E3331"/>
    <w:rsid w:val="008E5B78"/>
    <w:rsid w:val="008F2C1D"/>
    <w:rsid w:val="008F3375"/>
    <w:rsid w:val="008F4BA3"/>
    <w:rsid w:val="008F6DD4"/>
    <w:rsid w:val="00910B4F"/>
    <w:rsid w:val="00913549"/>
    <w:rsid w:val="009136E4"/>
    <w:rsid w:val="00915981"/>
    <w:rsid w:val="009220AC"/>
    <w:rsid w:val="00922B6B"/>
    <w:rsid w:val="00924DCC"/>
    <w:rsid w:val="0092572D"/>
    <w:rsid w:val="009274EB"/>
    <w:rsid w:val="00927CE4"/>
    <w:rsid w:val="00933890"/>
    <w:rsid w:val="00935ABC"/>
    <w:rsid w:val="00937B76"/>
    <w:rsid w:val="00940D3D"/>
    <w:rsid w:val="00941BB6"/>
    <w:rsid w:val="009453D8"/>
    <w:rsid w:val="009472CE"/>
    <w:rsid w:val="00950113"/>
    <w:rsid w:val="0095096D"/>
    <w:rsid w:val="0095158E"/>
    <w:rsid w:val="00964DEB"/>
    <w:rsid w:val="009752E3"/>
    <w:rsid w:val="00977952"/>
    <w:rsid w:val="00980476"/>
    <w:rsid w:val="009808DA"/>
    <w:rsid w:val="00981E5A"/>
    <w:rsid w:val="00983F60"/>
    <w:rsid w:val="009852FF"/>
    <w:rsid w:val="00986450"/>
    <w:rsid w:val="00990808"/>
    <w:rsid w:val="00991732"/>
    <w:rsid w:val="0099569C"/>
    <w:rsid w:val="00995C3B"/>
    <w:rsid w:val="009A0307"/>
    <w:rsid w:val="009A15E5"/>
    <w:rsid w:val="009A1982"/>
    <w:rsid w:val="009A4809"/>
    <w:rsid w:val="009A522D"/>
    <w:rsid w:val="009B06CB"/>
    <w:rsid w:val="009B7195"/>
    <w:rsid w:val="009C1806"/>
    <w:rsid w:val="009D08AC"/>
    <w:rsid w:val="009D54E5"/>
    <w:rsid w:val="009D5F54"/>
    <w:rsid w:val="009D6B86"/>
    <w:rsid w:val="009D7319"/>
    <w:rsid w:val="009E07EE"/>
    <w:rsid w:val="009E407B"/>
    <w:rsid w:val="009F4E73"/>
    <w:rsid w:val="009F6897"/>
    <w:rsid w:val="00A14B05"/>
    <w:rsid w:val="00A16B58"/>
    <w:rsid w:val="00A17EE1"/>
    <w:rsid w:val="00A208D5"/>
    <w:rsid w:val="00A22268"/>
    <w:rsid w:val="00A229C1"/>
    <w:rsid w:val="00A23B92"/>
    <w:rsid w:val="00A23DAC"/>
    <w:rsid w:val="00A27F26"/>
    <w:rsid w:val="00A36291"/>
    <w:rsid w:val="00A377CC"/>
    <w:rsid w:val="00A41176"/>
    <w:rsid w:val="00A41538"/>
    <w:rsid w:val="00A42294"/>
    <w:rsid w:val="00A4756C"/>
    <w:rsid w:val="00A5342B"/>
    <w:rsid w:val="00A55BF8"/>
    <w:rsid w:val="00A5681F"/>
    <w:rsid w:val="00A569C5"/>
    <w:rsid w:val="00A63C92"/>
    <w:rsid w:val="00A64E05"/>
    <w:rsid w:val="00A66680"/>
    <w:rsid w:val="00A70A46"/>
    <w:rsid w:val="00A74D3D"/>
    <w:rsid w:val="00A76814"/>
    <w:rsid w:val="00A82A8C"/>
    <w:rsid w:val="00A9109E"/>
    <w:rsid w:val="00A93919"/>
    <w:rsid w:val="00AA0FFB"/>
    <w:rsid w:val="00AA5CE9"/>
    <w:rsid w:val="00AB3C58"/>
    <w:rsid w:val="00AB481B"/>
    <w:rsid w:val="00AB5AFD"/>
    <w:rsid w:val="00AB632B"/>
    <w:rsid w:val="00AC0E56"/>
    <w:rsid w:val="00AC22C0"/>
    <w:rsid w:val="00AC330E"/>
    <w:rsid w:val="00AD05AC"/>
    <w:rsid w:val="00AD39DA"/>
    <w:rsid w:val="00AD5530"/>
    <w:rsid w:val="00AD7B77"/>
    <w:rsid w:val="00AE0770"/>
    <w:rsid w:val="00AE514E"/>
    <w:rsid w:val="00AE71FE"/>
    <w:rsid w:val="00AF3455"/>
    <w:rsid w:val="00AF5070"/>
    <w:rsid w:val="00B001C2"/>
    <w:rsid w:val="00B03A25"/>
    <w:rsid w:val="00B057A4"/>
    <w:rsid w:val="00B070D1"/>
    <w:rsid w:val="00B10EF5"/>
    <w:rsid w:val="00B110F2"/>
    <w:rsid w:val="00B152DC"/>
    <w:rsid w:val="00B167B7"/>
    <w:rsid w:val="00B17391"/>
    <w:rsid w:val="00B2044C"/>
    <w:rsid w:val="00B20C2F"/>
    <w:rsid w:val="00B21322"/>
    <w:rsid w:val="00B31D38"/>
    <w:rsid w:val="00B321CF"/>
    <w:rsid w:val="00B337C5"/>
    <w:rsid w:val="00B33963"/>
    <w:rsid w:val="00B35545"/>
    <w:rsid w:val="00B36F0C"/>
    <w:rsid w:val="00B37E23"/>
    <w:rsid w:val="00B41139"/>
    <w:rsid w:val="00B41DC4"/>
    <w:rsid w:val="00B4242C"/>
    <w:rsid w:val="00B426DB"/>
    <w:rsid w:val="00B431DB"/>
    <w:rsid w:val="00B43E27"/>
    <w:rsid w:val="00B51F2A"/>
    <w:rsid w:val="00B54F67"/>
    <w:rsid w:val="00B5578C"/>
    <w:rsid w:val="00B55E2D"/>
    <w:rsid w:val="00B5716A"/>
    <w:rsid w:val="00B60286"/>
    <w:rsid w:val="00B60561"/>
    <w:rsid w:val="00B65BDD"/>
    <w:rsid w:val="00B714EF"/>
    <w:rsid w:val="00B74B88"/>
    <w:rsid w:val="00B80A14"/>
    <w:rsid w:val="00B81BE7"/>
    <w:rsid w:val="00B84F22"/>
    <w:rsid w:val="00B859AF"/>
    <w:rsid w:val="00B92255"/>
    <w:rsid w:val="00B9340E"/>
    <w:rsid w:val="00BA13AF"/>
    <w:rsid w:val="00BA1A1D"/>
    <w:rsid w:val="00BA6704"/>
    <w:rsid w:val="00BA7044"/>
    <w:rsid w:val="00BB2611"/>
    <w:rsid w:val="00BB2FAB"/>
    <w:rsid w:val="00BB7138"/>
    <w:rsid w:val="00BC2AE4"/>
    <w:rsid w:val="00BC3C96"/>
    <w:rsid w:val="00BC41F6"/>
    <w:rsid w:val="00BC51A3"/>
    <w:rsid w:val="00BC6F23"/>
    <w:rsid w:val="00BD0048"/>
    <w:rsid w:val="00BD0AE1"/>
    <w:rsid w:val="00BD0CB5"/>
    <w:rsid w:val="00BD78FD"/>
    <w:rsid w:val="00BE3897"/>
    <w:rsid w:val="00BF12F6"/>
    <w:rsid w:val="00BF16B6"/>
    <w:rsid w:val="00BF568A"/>
    <w:rsid w:val="00C020C6"/>
    <w:rsid w:val="00C03651"/>
    <w:rsid w:val="00C04363"/>
    <w:rsid w:val="00C06C21"/>
    <w:rsid w:val="00C07862"/>
    <w:rsid w:val="00C11FE9"/>
    <w:rsid w:val="00C14D3F"/>
    <w:rsid w:val="00C17D80"/>
    <w:rsid w:val="00C2237A"/>
    <w:rsid w:val="00C2688C"/>
    <w:rsid w:val="00C2791F"/>
    <w:rsid w:val="00C30738"/>
    <w:rsid w:val="00C31811"/>
    <w:rsid w:val="00C33F53"/>
    <w:rsid w:val="00C362BD"/>
    <w:rsid w:val="00C52E95"/>
    <w:rsid w:val="00C57AFD"/>
    <w:rsid w:val="00C615E8"/>
    <w:rsid w:val="00C62F3F"/>
    <w:rsid w:val="00C64604"/>
    <w:rsid w:val="00C73B5D"/>
    <w:rsid w:val="00C73EFC"/>
    <w:rsid w:val="00C75095"/>
    <w:rsid w:val="00C75DC6"/>
    <w:rsid w:val="00C80897"/>
    <w:rsid w:val="00C831F1"/>
    <w:rsid w:val="00C86DF2"/>
    <w:rsid w:val="00C91A36"/>
    <w:rsid w:val="00C91A97"/>
    <w:rsid w:val="00C947FC"/>
    <w:rsid w:val="00CA7A6D"/>
    <w:rsid w:val="00CB09B5"/>
    <w:rsid w:val="00CB3AA6"/>
    <w:rsid w:val="00CB4C69"/>
    <w:rsid w:val="00CB7D8E"/>
    <w:rsid w:val="00CC7F46"/>
    <w:rsid w:val="00CD14BF"/>
    <w:rsid w:val="00CD17D3"/>
    <w:rsid w:val="00CD3E34"/>
    <w:rsid w:val="00CE1D05"/>
    <w:rsid w:val="00CE2C2C"/>
    <w:rsid w:val="00CE3E8C"/>
    <w:rsid w:val="00CE7252"/>
    <w:rsid w:val="00CE7295"/>
    <w:rsid w:val="00CF13CC"/>
    <w:rsid w:val="00CF20C8"/>
    <w:rsid w:val="00CF2DA1"/>
    <w:rsid w:val="00CF3432"/>
    <w:rsid w:val="00CF4F2A"/>
    <w:rsid w:val="00D05ED5"/>
    <w:rsid w:val="00D061C4"/>
    <w:rsid w:val="00D06B1E"/>
    <w:rsid w:val="00D17161"/>
    <w:rsid w:val="00D21246"/>
    <w:rsid w:val="00D21CBB"/>
    <w:rsid w:val="00D23477"/>
    <w:rsid w:val="00D2517F"/>
    <w:rsid w:val="00D30FE8"/>
    <w:rsid w:val="00D33BDF"/>
    <w:rsid w:val="00D33C2B"/>
    <w:rsid w:val="00D4049E"/>
    <w:rsid w:val="00D42C77"/>
    <w:rsid w:val="00D47770"/>
    <w:rsid w:val="00D54D39"/>
    <w:rsid w:val="00D56057"/>
    <w:rsid w:val="00D565B1"/>
    <w:rsid w:val="00D60997"/>
    <w:rsid w:val="00D64908"/>
    <w:rsid w:val="00D67076"/>
    <w:rsid w:val="00D71E2B"/>
    <w:rsid w:val="00D73AA1"/>
    <w:rsid w:val="00D75632"/>
    <w:rsid w:val="00D76244"/>
    <w:rsid w:val="00D770FE"/>
    <w:rsid w:val="00D81830"/>
    <w:rsid w:val="00D818B2"/>
    <w:rsid w:val="00D837D9"/>
    <w:rsid w:val="00D87E4C"/>
    <w:rsid w:val="00D87F31"/>
    <w:rsid w:val="00D91455"/>
    <w:rsid w:val="00D943F9"/>
    <w:rsid w:val="00D9689C"/>
    <w:rsid w:val="00D97118"/>
    <w:rsid w:val="00D97373"/>
    <w:rsid w:val="00DA0EBA"/>
    <w:rsid w:val="00DA4BED"/>
    <w:rsid w:val="00DB2B36"/>
    <w:rsid w:val="00DB4B8F"/>
    <w:rsid w:val="00DB6E10"/>
    <w:rsid w:val="00DB6E65"/>
    <w:rsid w:val="00DC597C"/>
    <w:rsid w:val="00DD5E7D"/>
    <w:rsid w:val="00DE0754"/>
    <w:rsid w:val="00DE12AC"/>
    <w:rsid w:val="00DE47AC"/>
    <w:rsid w:val="00DF1A3F"/>
    <w:rsid w:val="00DF4042"/>
    <w:rsid w:val="00DF541A"/>
    <w:rsid w:val="00DF767D"/>
    <w:rsid w:val="00E0331D"/>
    <w:rsid w:val="00E06E11"/>
    <w:rsid w:val="00E23197"/>
    <w:rsid w:val="00E2402F"/>
    <w:rsid w:val="00E2463A"/>
    <w:rsid w:val="00E300FD"/>
    <w:rsid w:val="00E30683"/>
    <w:rsid w:val="00E3220D"/>
    <w:rsid w:val="00E340F5"/>
    <w:rsid w:val="00E34183"/>
    <w:rsid w:val="00E34D1D"/>
    <w:rsid w:val="00E40AF4"/>
    <w:rsid w:val="00E44D1A"/>
    <w:rsid w:val="00E468CF"/>
    <w:rsid w:val="00E524D5"/>
    <w:rsid w:val="00E6305B"/>
    <w:rsid w:val="00E640FE"/>
    <w:rsid w:val="00E6545F"/>
    <w:rsid w:val="00E66328"/>
    <w:rsid w:val="00E67176"/>
    <w:rsid w:val="00E711FA"/>
    <w:rsid w:val="00E738A6"/>
    <w:rsid w:val="00E73A46"/>
    <w:rsid w:val="00E77A07"/>
    <w:rsid w:val="00E80509"/>
    <w:rsid w:val="00E83097"/>
    <w:rsid w:val="00E935F4"/>
    <w:rsid w:val="00E93CE0"/>
    <w:rsid w:val="00E94BC8"/>
    <w:rsid w:val="00EA267D"/>
    <w:rsid w:val="00EA4E6E"/>
    <w:rsid w:val="00EB32DB"/>
    <w:rsid w:val="00EB6DD3"/>
    <w:rsid w:val="00EC22D6"/>
    <w:rsid w:val="00ED78E4"/>
    <w:rsid w:val="00EE7B69"/>
    <w:rsid w:val="00EF1488"/>
    <w:rsid w:val="00EF285E"/>
    <w:rsid w:val="00EF50BA"/>
    <w:rsid w:val="00F01116"/>
    <w:rsid w:val="00F10C80"/>
    <w:rsid w:val="00F12C48"/>
    <w:rsid w:val="00F1662F"/>
    <w:rsid w:val="00F20A08"/>
    <w:rsid w:val="00F20BF5"/>
    <w:rsid w:val="00F21A84"/>
    <w:rsid w:val="00F21FF1"/>
    <w:rsid w:val="00F30541"/>
    <w:rsid w:val="00F31723"/>
    <w:rsid w:val="00F352A7"/>
    <w:rsid w:val="00F36905"/>
    <w:rsid w:val="00F41AEB"/>
    <w:rsid w:val="00F4523C"/>
    <w:rsid w:val="00F4533F"/>
    <w:rsid w:val="00F46254"/>
    <w:rsid w:val="00F50075"/>
    <w:rsid w:val="00F56083"/>
    <w:rsid w:val="00F61FD8"/>
    <w:rsid w:val="00F65841"/>
    <w:rsid w:val="00F6594C"/>
    <w:rsid w:val="00F6615B"/>
    <w:rsid w:val="00F6681D"/>
    <w:rsid w:val="00F67B69"/>
    <w:rsid w:val="00F73AE7"/>
    <w:rsid w:val="00F73E6E"/>
    <w:rsid w:val="00F81E5A"/>
    <w:rsid w:val="00F82F0F"/>
    <w:rsid w:val="00F836DE"/>
    <w:rsid w:val="00F87982"/>
    <w:rsid w:val="00F90138"/>
    <w:rsid w:val="00F93620"/>
    <w:rsid w:val="00F9626D"/>
    <w:rsid w:val="00F96A71"/>
    <w:rsid w:val="00FA27C1"/>
    <w:rsid w:val="00FA3A85"/>
    <w:rsid w:val="00FA4E87"/>
    <w:rsid w:val="00FA6AA9"/>
    <w:rsid w:val="00FB3C30"/>
    <w:rsid w:val="00FB6609"/>
    <w:rsid w:val="00FB6D3E"/>
    <w:rsid w:val="00FC06E7"/>
    <w:rsid w:val="00FC2FF4"/>
    <w:rsid w:val="00FC33CB"/>
    <w:rsid w:val="00FC3CE5"/>
    <w:rsid w:val="00FC3D58"/>
    <w:rsid w:val="00FD0097"/>
    <w:rsid w:val="00FD3C8E"/>
    <w:rsid w:val="00FD576E"/>
    <w:rsid w:val="00FE060D"/>
    <w:rsid w:val="00FE3023"/>
    <w:rsid w:val="00FE735E"/>
    <w:rsid w:val="00FF194A"/>
    <w:rsid w:val="00FF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2C75B"/>
  <w15:chartTrackingRefBased/>
  <w15:docId w15:val="{CD36EC39-E5A7-4597-A1C1-CC3D774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62A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uiPriority w:val="9"/>
    <w:qFormat/>
    <w:rsid w:val="00D6490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Normal"/>
    <w:next w:val="Normal"/>
    <w:link w:val="Heading2Char"/>
    <w:uiPriority w:val="9"/>
    <w:unhideWhenUsed/>
    <w:qFormat/>
    <w:rsid w:val="00186AC0"/>
    <w:pPr>
      <w:keepNext/>
      <w:spacing w:before="240" w:after="60"/>
      <w:outlineLvl w:val="1"/>
    </w:pPr>
    <w:rPr>
      <w:rFonts w:ascii="Calibri Light" w:hAnsi="Calibri Light"/>
      <w:b/>
      <w:bCs/>
      <w:i/>
      <w:iCs/>
      <w:sz w:val="28"/>
      <w:szCs w:val="28"/>
    </w:rPr>
  </w:style>
  <w:style w:type="paragraph" w:styleId="Heading3">
    <w:name w:val="heading 3"/>
    <w:basedOn w:val="Normal"/>
    <w:next w:val="Normal"/>
    <w:link w:val="Heading3Char"/>
    <w:uiPriority w:val="9"/>
    <w:unhideWhenUsed/>
    <w:qFormat/>
    <w:rsid w:val="003373F2"/>
    <w:pPr>
      <w:keepNext/>
      <w:spacing w:before="240" w:after="60"/>
      <w:outlineLvl w:val="2"/>
    </w:pPr>
    <w:rPr>
      <w:rFonts w:asciiTheme="majorHAnsi" w:eastAsiaTheme="majorEastAsia" w:hAnsiTheme="majorHAnsi"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D64908"/>
    <w:rPr>
      <w:color w:val="808080"/>
    </w:rPr>
  </w:style>
  <w:style w:type="character" w:customStyle="1" w:styleId="Heading1Char">
    <w:name w:val="Heading 1 Char"/>
    <w:uiPriority w:val="9"/>
    <w:rsid w:val="00D64908"/>
    <w:rPr>
      <w:rFonts w:ascii="Calibri Light" w:eastAsia="SimSun" w:hAnsi="Calibri Light" w:cs="Times New Roman"/>
      <w:color w:val="2E74B5"/>
      <w:sz w:val="32"/>
      <w:szCs w:val="32"/>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6490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D64908"/>
    <w:rPr>
      <w:rFonts w:ascii="Arial" w:eastAsia="SimSun" w:hAnsi="Arial" w:cs="Times New Roman"/>
      <w:b/>
      <w:noProof/>
      <w:sz w:val="18"/>
      <w:szCs w:val="20"/>
      <w:lang w:eastAsia="en-US"/>
    </w:rPr>
  </w:style>
  <w:style w:type="paragraph" w:styleId="Footer">
    <w:name w:val="footer"/>
    <w:basedOn w:val="Header"/>
    <w:link w:val="FooterChar"/>
    <w:rsid w:val="00D64908"/>
    <w:pPr>
      <w:jc w:val="center"/>
    </w:pPr>
    <w:rPr>
      <w:i/>
    </w:rPr>
  </w:style>
  <w:style w:type="character" w:customStyle="1" w:styleId="FooterChar">
    <w:name w:val="Footer Char"/>
    <w:link w:val="Footer"/>
    <w:rsid w:val="00D64908"/>
    <w:rPr>
      <w:rFonts w:ascii="Arial" w:eastAsia="SimSun" w:hAnsi="Arial" w:cs="Times New Roman"/>
      <w:b/>
      <w:i/>
      <w:noProof/>
      <w:sz w:val="18"/>
      <w:szCs w:val="20"/>
      <w:lang w:eastAsia="en-US"/>
    </w:rPr>
  </w:style>
  <w:style w:type="character" w:styleId="PageNumber">
    <w:name w:val="page number"/>
    <w:basedOn w:val="DefaultParagraphFont"/>
    <w:rsid w:val="00D64908"/>
  </w:style>
  <w:style w:type="character" w:customStyle="1" w:styleId="Heading1Char1">
    <w:name w:val="Heading 1 Char1"/>
    <w:link w:val="Heading1"/>
    <w:uiPriority w:val="9"/>
    <w:rsid w:val="00D64908"/>
    <w:rPr>
      <w:rFonts w:ascii="Arial" w:eastAsia="SimSun" w:hAnsi="Arial" w:cs="Times New Roman"/>
      <w:sz w:val="36"/>
      <w:szCs w:val="20"/>
      <w:lang w:val="en-GB" w:eastAsia="en-US"/>
    </w:rPr>
  </w:style>
  <w:style w:type="paragraph" w:customStyle="1" w:styleId="LGTdoc">
    <w:name w:val="LGTdoc_본문"/>
    <w:basedOn w:val="Normal"/>
    <w:rsid w:val="00D64908"/>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B431DB"/>
    <w:pPr>
      <w:ind w:left="720"/>
      <w:contextualSpacing/>
    </w:pPr>
  </w:style>
  <w:style w:type="table" w:styleId="TableGrid">
    <w:name w:val="Table Grid"/>
    <w:basedOn w:val="TableNormal"/>
    <w:uiPriority w:val="39"/>
    <w:rsid w:val="007C4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qFormat/>
    <w:rsid w:val="00017C3E"/>
    <w:pPr>
      <w:spacing w:before="120" w:after="120"/>
    </w:pPr>
    <w:rPr>
      <w:b/>
      <w:bCs/>
      <w:lang w:val="en-US"/>
    </w:rPr>
  </w:style>
  <w:style w:type="paragraph" w:styleId="BalloonText">
    <w:name w:val="Balloon Text"/>
    <w:basedOn w:val="Normal"/>
    <w:link w:val="BalloonTextChar"/>
    <w:uiPriority w:val="99"/>
    <w:semiHidden/>
    <w:unhideWhenUsed/>
    <w:rsid w:val="00585F17"/>
    <w:pPr>
      <w:spacing w:after="0"/>
    </w:pPr>
    <w:rPr>
      <w:rFonts w:ascii="Segoe UI" w:hAnsi="Segoe UI" w:cs="Segoe UI"/>
      <w:sz w:val="18"/>
      <w:szCs w:val="18"/>
    </w:rPr>
  </w:style>
  <w:style w:type="character" w:customStyle="1" w:styleId="BalloonTextChar">
    <w:name w:val="Balloon Text Char"/>
    <w:link w:val="BalloonText"/>
    <w:uiPriority w:val="99"/>
    <w:semiHidden/>
    <w:rsid w:val="00585F17"/>
    <w:rPr>
      <w:rFonts w:ascii="Segoe UI" w:hAnsi="Segoe UI" w:cs="Segoe UI"/>
      <w:sz w:val="18"/>
      <w:szCs w:val="18"/>
      <w:lang w:val="en-GB" w:eastAsia="en-US"/>
    </w:rPr>
  </w:style>
  <w:style w:type="character" w:customStyle="1" w:styleId="apple-converted-space">
    <w:name w:val="apple-converted-space"/>
    <w:rsid w:val="00022E30"/>
  </w:style>
  <w:style w:type="character" w:styleId="CommentReference">
    <w:name w:val="annotation reference"/>
    <w:uiPriority w:val="99"/>
    <w:semiHidden/>
    <w:unhideWhenUsed/>
    <w:rsid w:val="00915981"/>
    <w:rPr>
      <w:sz w:val="16"/>
      <w:szCs w:val="16"/>
    </w:rPr>
  </w:style>
  <w:style w:type="paragraph" w:styleId="CommentText">
    <w:name w:val="annotation text"/>
    <w:basedOn w:val="Normal"/>
    <w:link w:val="CommentTextChar"/>
    <w:uiPriority w:val="99"/>
    <w:semiHidden/>
    <w:unhideWhenUsed/>
    <w:rsid w:val="00915981"/>
  </w:style>
  <w:style w:type="character" w:customStyle="1" w:styleId="CommentTextChar">
    <w:name w:val="Comment Text Char"/>
    <w:link w:val="CommentText"/>
    <w:uiPriority w:val="99"/>
    <w:semiHidden/>
    <w:rsid w:val="00915981"/>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915981"/>
    <w:rPr>
      <w:b/>
      <w:bCs/>
    </w:rPr>
  </w:style>
  <w:style w:type="character" w:customStyle="1" w:styleId="CommentSubjectChar">
    <w:name w:val="Comment Subject Char"/>
    <w:link w:val="CommentSubject"/>
    <w:uiPriority w:val="99"/>
    <w:semiHidden/>
    <w:rsid w:val="00915981"/>
    <w:rPr>
      <w:rFonts w:ascii="Times New Roman" w:hAnsi="Times New Roman"/>
      <w:b/>
      <w:bCs/>
      <w:lang w:val="en-GB" w:eastAsia="en-US"/>
    </w:rPr>
  </w:style>
  <w:style w:type="paragraph" w:customStyle="1" w:styleId="B1">
    <w:name w:val="B1"/>
    <w:basedOn w:val="List"/>
    <w:link w:val="B1Char1"/>
    <w:rsid w:val="00186AC0"/>
    <w:pPr>
      <w:overflowPunct/>
      <w:autoSpaceDE/>
      <w:autoSpaceDN/>
      <w:adjustRightInd/>
      <w:ind w:left="568" w:hanging="284"/>
      <w:contextualSpacing w:val="0"/>
      <w:textAlignment w:val="auto"/>
    </w:pPr>
    <w:rPr>
      <w:rFonts w:eastAsia="Malgun Gothic"/>
    </w:rPr>
  </w:style>
  <w:style w:type="paragraph" w:styleId="List">
    <w:name w:val="List"/>
    <w:basedOn w:val="Normal"/>
    <w:uiPriority w:val="99"/>
    <w:semiHidden/>
    <w:unhideWhenUsed/>
    <w:rsid w:val="00186AC0"/>
    <w:pPr>
      <w:ind w:left="360" w:hanging="360"/>
      <w:contextualSpacing/>
    </w:pPr>
  </w:style>
  <w:style w:type="character" w:customStyle="1" w:styleId="Heading2Char">
    <w:name w:val="Heading 2 Char"/>
    <w:link w:val="Heading2"/>
    <w:uiPriority w:val="9"/>
    <w:rsid w:val="00186AC0"/>
    <w:rPr>
      <w:rFonts w:ascii="Calibri Light" w:eastAsia="SimSun" w:hAnsi="Calibri Light" w:cs="Times New Roman"/>
      <w:b/>
      <w:bCs/>
      <w:i/>
      <w:iCs/>
      <w:sz w:val="28"/>
      <w:szCs w:val="28"/>
      <w:lang w:val="en-GB" w:eastAsia="en-US"/>
    </w:rPr>
  </w:style>
  <w:style w:type="table" w:styleId="GridTable1Light">
    <w:name w:val="Grid Table 1 Light"/>
    <w:basedOn w:val="TableNormal"/>
    <w:uiPriority w:val="46"/>
    <w:rsid w:val="005F6DD0"/>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Strong">
    <w:name w:val="Strong"/>
    <w:uiPriority w:val="22"/>
    <w:qFormat/>
    <w:rsid w:val="00C06C21"/>
    <w:rPr>
      <w:b/>
      <w:bCs/>
    </w:rPr>
  </w:style>
  <w:style w:type="paragraph" w:customStyle="1" w:styleId="ZT">
    <w:name w:val="ZT"/>
    <w:rsid w:val="00B33963"/>
    <w:pPr>
      <w:framePr w:wrap="notBeside" w:hAnchor="margin" w:yAlign="center"/>
      <w:widowControl w:val="0"/>
      <w:spacing w:line="240" w:lineRule="atLeast"/>
      <w:jc w:val="right"/>
    </w:pPr>
    <w:rPr>
      <w:rFonts w:ascii="Arial" w:eastAsia="Malgun Gothic" w:hAnsi="Arial"/>
      <w:b/>
      <w:sz w:val="34"/>
      <w:lang w:val="en-GB"/>
    </w:r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F82F0F"/>
    <w:pPr>
      <w:overflowPunct/>
      <w:autoSpaceDE/>
      <w:autoSpaceDN/>
      <w:adjustRightInd/>
      <w:spacing w:after="120"/>
      <w:jc w:val="both"/>
      <w:textAlignment w:val="auto"/>
    </w:pPr>
    <w:rPr>
      <w:rFonts w:eastAsia="MS Mincho"/>
      <w:szCs w:val="24"/>
      <w:lang w:val="en-U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82F0F"/>
    <w:rPr>
      <w:rFonts w:ascii="Times New Roman" w:eastAsia="MS Mincho" w:hAnsi="Times New Roman"/>
      <w:szCs w:val="24"/>
      <w:lang w:eastAsia="en-US"/>
    </w:rPr>
  </w:style>
  <w:style w:type="paragraph" w:styleId="NormalWeb">
    <w:name w:val="Normal (Web)"/>
    <w:basedOn w:val="Normal"/>
    <w:uiPriority w:val="99"/>
    <w:semiHidden/>
    <w:unhideWhenUsed/>
    <w:rsid w:val="00B35545"/>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5A4F98"/>
    <w:rPr>
      <w:rFonts w:ascii="Times New Roman" w:hAnsi="Times New Roman"/>
      <w:b/>
      <w:bCs/>
      <w:lang w:eastAsia="en-US"/>
    </w:rPr>
  </w:style>
  <w:style w:type="table" w:styleId="ListTable2-Accent5">
    <w:name w:val="List Table 2 Accent 5"/>
    <w:basedOn w:val="TableNormal"/>
    <w:uiPriority w:val="47"/>
    <w:rsid w:val="00DB2B36"/>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1Light-Accent1">
    <w:name w:val="Grid Table 1 Light Accent 1"/>
    <w:basedOn w:val="TableNormal"/>
    <w:uiPriority w:val="46"/>
    <w:rsid w:val="00DB2B36"/>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TableGridLight">
    <w:name w:val="Grid Table Light"/>
    <w:basedOn w:val="TableNormal"/>
    <w:uiPriority w:val="40"/>
    <w:rsid w:val="005649C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Hyperlink">
    <w:name w:val="Hyperlink"/>
    <w:uiPriority w:val="99"/>
    <w:rsid w:val="00B057A4"/>
    <w:rPr>
      <w:color w:val="0000FF"/>
      <w:u w:val="single"/>
    </w:rPr>
  </w:style>
  <w:style w:type="paragraph" w:customStyle="1" w:styleId="Reference">
    <w:name w:val="Reference"/>
    <w:basedOn w:val="Normal"/>
    <w:qFormat/>
    <w:rsid w:val="00BB7138"/>
    <w:pPr>
      <w:numPr>
        <w:numId w:val="2"/>
      </w:numPr>
      <w:tabs>
        <w:tab w:val="clear" w:pos="567"/>
      </w:tabs>
      <w:overflowPunct/>
      <w:autoSpaceDE/>
      <w:autoSpaceDN/>
      <w:adjustRightInd/>
      <w:spacing w:after="160" w:line="259" w:lineRule="auto"/>
      <w:ind w:left="0" w:firstLine="0"/>
      <w:textAlignment w:val="auto"/>
    </w:pPr>
    <w:rPr>
      <w:rFonts w:ascii="Calibri" w:hAnsi="Calibri"/>
      <w:sz w:val="22"/>
      <w:szCs w:val="22"/>
      <w:lang w:val="en-US" w:eastAsia="zh-CN"/>
    </w:rPr>
  </w:style>
  <w:style w:type="character" w:styleId="SubtleReference">
    <w:name w:val="Subtle Reference"/>
    <w:uiPriority w:val="31"/>
    <w:qFormat/>
    <w:rsid w:val="00980476"/>
    <w:rPr>
      <w:lang w:val="en-US"/>
    </w:rPr>
  </w:style>
  <w:style w:type="table" w:styleId="GridTable5Dark-Accent5">
    <w:name w:val="Grid Table 5 Dark Accent 5"/>
    <w:basedOn w:val="TableNormal"/>
    <w:uiPriority w:val="50"/>
    <w:rsid w:val="00DF404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B2">
    <w:name w:val="B2"/>
    <w:basedOn w:val="List2"/>
    <w:link w:val="B2Char"/>
    <w:rsid w:val="00273DBD"/>
    <w:pPr>
      <w:overflowPunct/>
      <w:autoSpaceDE/>
      <w:autoSpaceDN/>
      <w:adjustRightInd/>
      <w:ind w:left="851" w:hanging="284"/>
      <w:contextualSpacing w:val="0"/>
      <w:textAlignment w:val="auto"/>
    </w:pPr>
    <w:rPr>
      <w:rFonts w:eastAsia="Times New Roman"/>
    </w:rPr>
  </w:style>
  <w:style w:type="character" w:customStyle="1" w:styleId="B1Char1">
    <w:name w:val="B1 Char1"/>
    <w:link w:val="B1"/>
    <w:rsid w:val="00273DBD"/>
    <w:rPr>
      <w:rFonts w:ascii="Times New Roman" w:eastAsia="Malgun Gothic" w:hAnsi="Times New Roman"/>
      <w:lang w:val="en-GB"/>
    </w:rPr>
  </w:style>
  <w:style w:type="character" w:customStyle="1" w:styleId="B2Char">
    <w:name w:val="B2 Char"/>
    <w:link w:val="B2"/>
    <w:locked/>
    <w:rsid w:val="00273DBD"/>
    <w:rPr>
      <w:rFonts w:ascii="Times New Roman" w:eastAsia="Times New Roman" w:hAnsi="Times New Roman"/>
      <w:lang w:val="en-GB"/>
    </w:rPr>
  </w:style>
  <w:style w:type="paragraph" w:styleId="List2">
    <w:name w:val="List 2"/>
    <w:basedOn w:val="Normal"/>
    <w:uiPriority w:val="99"/>
    <w:semiHidden/>
    <w:unhideWhenUsed/>
    <w:rsid w:val="00273DBD"/>
    <w:pPr>
      <w:ind w:left="720" w:hanging="360"/>
      <w:contextualSpacing/>
    </w:pPr>
  </w:style>
  <w:style w:type="paragraph" w:customStyle="1" w:styleId="TAL">
    <w:name w:val="TAL"/>
    <w:basedOn w:val="Normal"/>
    <w:link w:val="TALChar"/>
    <w:rsid w:val="006E1225"/>
    <w:pPr>
      <w:keepNext/>
      <w:keepLines/>
      <w:spacing w:after="0"/>
    </w:pPr>
    <w:rPr>
      <w:rFonts w:ascii="Arial" w:eastAsia="Times New Roman" w:hAnsi="Arial"/>
      <w:sz w:val="18"/>
      <w:lang w:eastAsia="en-GB"/>
    </w:rPr>
  </w:style>
  <w:style w:type="paragraph" w:customStyle="1" w:styleId="TAH">
    <w:name w:val="TAH"/>
    <w:basedOn w:val="TAC"/>
    <w:link w:val="TAHCar"/>
    <w:rsid w:val="006E1225"/>
    <w:rPr>
      <w:b/>
    </w:rPr>
  </w:style>
  <w:style w:type="paragraph" w:customStyle="1" w:styleId="TAC">
    <w:name w:val="TAC"/>
    <w:basedOn w:val="TAL"/>
    <w:link w:val="TACChar"/>
    <w:rsid w:val="006E1225"/>
    <w:pPr>
      <w:jc w:val="center"/>
    </w:pPr>
  </w:style>
  <w:style w:type="paragraph" w:customStyle="1" w:styleId="TH">
    <w:name w:val="TH"/>
    <w:basedOn w:val="Normal"/>
    <w:link w:val="THChar"/>
    <w:rsid w:val="006E1225"/>
    <w:pPr>
      <w:keepNext/>
      <w:keepLines/>
      <w:spacing w:before="60"/>
      <w:jc w:val="center"/>
    </w:pPr>
    <w:rPr>
      <w:rFonts w:ascii="Arial" w:eastAsia="Times New Roman" w:hAnsi="Arial"/>
      <w:b/>
      <w:lang w:eastAsia="en-GB"/>
    </w:rPr>
  </w:style>
  <w:style w:type="character" w:customStyle="1" w:styleId="THChar">
    <w:name w:val="TH Char"/>
    <w:link w:val="TH"/>
    <w:rsid w:val="006E1225"/>
    <w:rPr>
      <w:rFonts w:ascii="Arial" w:eastAsia="Times New Roman" w:hAnsi="Arial"/>
      <w:b/>
      <w:lang w:val="en-GB" w:eastAsia="en-GB"/>
    </w:rPr>
  </w:style>
  <w:style w:type="character" w:customStyle="1" w:styleId="TACChar">
    <w:name w:val="TAC Char"/>
    <w:link w:val="TAC"/>
    <w:locked/>
    <w:rsid w:val="006E1225"/>
    <w:rPr>
      <w:rFonts w:ascii="Arial" w:eastAsia="Times New Roman" w:hAnsi="Arial"/>
      <w:sz w:val="18"/>
      <w:lang w:val="en-GB" w:eastAsia="en-GB"/>
    </w:rPr>
  </w:style>
  <w:style w:type="character" w:customStyle="1" w:styleId="TAHCar">
    <w:name w:val="TAH Car"/>
    <w:link w:val="TAH"/>
    <w:rsid w:val="006E1225"/>
    <w:rPr>
      <w:rFonts w:ascii="Arial" w:eastAsia="Times New Roman" w:hAnsi="Arial"/>
      <w:b/>
      <w:sz w:val="18"/>
      <w:lang w:val="en-GB" w:eastAsia="en-GB"/>
    </w:rPr>
  </w:style>
  <w:style w:type="character" w:customStyle="1" w:styleId="TALChar">
    <w:name w:val="TAL Char"/>
    <w:link w:val="TAL"/>
    <w:locked/>
    <w:rsid w:val="006E1225"/>
    <w:rPr>
      <w:rFonts w:ascii="Arial" w:eastAsia="Times New Roman" w:hAnsi="Arial"/>
      <w:sz w:val="18"/>
      <w:lang w:val="en-GB" w:eastAsia="en-GB"/>
    </w:rPr>
  </w:style>
  <w:style w:type="table" w:styleId="GridTable5Dark-Accent1">
    <w:name w:val="Grid Table 5 Dark Accent 1"/>
    <w:basedOn w:val="TableNormal"/>
    <w:uiPriority w:val="50"/>
    <w:rsid w:val="000732D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3">
    <w:name w:val="Grid Table 3"/>
    <w:basedOn w:val="TableNormal"/>
    <w:uiPriority w:val="48"/>
    <w:rsid w:val="000732D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ListTable7Colorful-Accent5">
    <w:name w:val="List Table 7 Colorful Accent 5"/>
    <w:basedOn w:val="TableNormal"/>
    <w:uiPriority w:val="52"/>
    <w:rsid w:val="000732D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Accent5">
    <w:name w:val="List Table 6 Colorful Accent 5"/>
    <w:basedOn w:val="TableNormal"/>
    <w:uiPriority w:val="51"/>
    <w:rsid w:val="000732D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PlainTable5">
    <w:name w:val="Plain Table 5"/>
    <w:basedOn w:val="TableNormal"/>
    <w:uiPriority w:val="45"/>
    <w:rsid w:val="000732D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1">
    <w:name w:val="Plain Table 1"/>
    <w:basedOn w:val="TableNormal"/>
    <w:uiPriority w:val="41"/>
    <w:rsid w:val="000732D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CoverPage">
    <w:name w:val="CR Cover Page"/>
    <w:link w:val="CRCoverPageZchn"/>
    <w:rsid w:val="00D87F31"/>
    <w:pPr>
      <w:spacing w:after="120"/>
    </w:pPr>
    <w:rPr>
      <w:rFonts w:ascii="Arial" w:eastAsia="MS Mincho" w:hAnsi="Arial"/>
      <w:lang w:val="en-GB"/>
    </w:rPr>
  </w:style>
  <w:style w:type="character" w:customStyle="1" w:styleId="Heading3Char">
    <w:name w:val="Heading 3 Char"/>
    <w:basedOn w:val="DefaultParagraphFont"/>
    <w:link w:val="Heading3"/>
    <w:uiPriority w:val="9"/>
    <w:rsid w:val="003373F2"/>
    <w:rPr>
      <w:rFonts w:asciiTheme="majorHAnsi" w:eastAsiaTheme="majorEastAsia" w:hAnsiTheme="majorHAnsi" w:cstheme="majorBidi"/>
      <w:b/>
      <w:bCs/>
      <w:sz w:val="26"/>
      <w:szCs w:val="26"/>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rsid w:val="00DF1A3F"/>
    <w:rPr>
      <w:rFonts w:ascii="Times New Roman" w:hAnsi="Times New Roman"/>
      <w:lang w:val="en-GB"/>
    </w:rPr>
  </w:style>
  <w:style w:type="character" w:customStyle="1" w:styleId="Doc-text2Char">
    <w:name w:val="Doc-text2 Char"/>
    <w:link w:val="Doc-text2"/>
    <w:locked/>
    <w:rsid w:val="00DF1A3F"/>
    <w:rPr>
      <w:rFonts w:ascii="Arial" w:hAnsi="Arial" w:cs="Arial"/>
      <w:szCs w:val="24"/>
      <w:lang w:val="en-GB" w:eastAsia="en-GB"/>
    </w:rPr>
  </w:style>
  <w:style w:type="paragraph" w:customStyle="1" w:styleId="Doc-text2">
    <w:name w:val="Doc-text2"/>
    <w:basedOn w:val="Normal"/>
    <w:link w:val="Doc-text2Char"/>
    <w:qFormat/>
    <w:rsid w:val="00DF1A3F"/>
    <w:pPr>
      <w:tabs>
        <w:tab w:val="left" w:pos="1622"/>
      </w:tabs>
      <w:overflowPunct/>
      <w:autoSpaceDE/>
      <w:autoSpaceDN/>
      <w:adjustRightInd/>
      <w:spacing w:after="0"/>
      <w:ind w:left="1622" w:hanging="363"/>
      <w:textAlignment w:val="auto"/>
    </w:pPr>
    <w:rPr>
      <w:rFonts w:ascii="Arial" w:hAnsi="Arial" w:cs="Arial"/>
      <w:szCs w:val="24"/>
      <w:lang w:eastAsia="en-GB"/>
    </w:rPr>
  </w:style>
  <w:style w:type="character" w:customStyle="1" w:styleId="CRCoverPageZchn">
    <w:name w:val="CR Cover Page Zchn"/>
    <w:link w:val="CRCoverPage"/>
    <w:locked/>
    <w:rsid w:val="00B21322"/>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6499">
      <w:bodyDiv w:val="1"/>
      <w:marLeft w:val="0"/>
      <w:marRight w:val="0"/>
      <w:marTop w:val="0"/>
      <w:marBottom w:val="0"/>
      <w:divBdr>
        <w:top w:val="none" w:sz="0" w:space="0" w:color="auto"/>
        <w:left w:val="none" w:sz="0" w:space="0" w:color="auto"/>
        <w:bottom w:val="none" w:sz="0" w:space="0" w:color="auto"/>
        <w:right w:val="none" w:sz="0" w:space="0" w:color="auto"/>
      </w:divBdr>
    </w:div>
    <w:div w:id="23600007">
      <w:bodyDiv w:val="1"/>
      <w:marLeft w:val="0"/>
      <w:marRight w:val="0"/>
      <w:marTop w:val="0"/>
      <w:marBottom w:val="0"/>
      <w:divBdr>
        <w:top w:val="none" w:sz="0" w:space="0" w:color="auto"/>
        <w:left w:val="none" w:sz="0" w:space="0" w:color="auto"/>
        <w:bottom w:val="none" w:sz="0" w:space="0" w:color="auto"/>
        <w:right w:val="none" w:sz="0" w:space="0" w:color="auto"/>
      </w:divBdr>
    </w:div>
    <w:div w:id="77988080">
      <w:bodyDiv w:val="1"/>
      <w:marLeft w:val="0"/>
      <w:marRight w:val="0"/>
      <w:marTop w:val="0"/>
      <w:marBottom w:val="0"/>
      <w:divBdr>
        <w:top w:val="none" w:sz="0" w:space="0" w:color="auto"/>
        <w:left w:val="none" w:sz="0" w:space="0" w:color="auto"/>
        <w:bottom w:val="none" w:sz="0" w:space="0" w:color="auto"/>
        <w:right w:val="none" w:sz="0" w:space="0" w:color="auto"/>
      </w:divBdr>
      <w:divsChild>
        <w:div w:id="198318349">
          <w:marLeft w:val="1080"/>
          <w:marRight w:val="0"/>
          <w:marTop w:val="77"/>
          <w:marBottom w:val="0"/>
          <w:divBdr>
            <w:top w:val="none" w:sz="0" w:space="0" w:color="auto"/>
            <w:left w:val="none" w:sz="0" w:space="0" w:color="auto"/>
            <w:bottom w:val="none" w:sz="0" w:space="0" w:color="auto"/>
            <w:right w:val="none" w:sz="0" w:space="0" w:color="auto"/>
          </w:divBdr>
        </w:div>
      </w:divsChild>
    </w:div>
    <w:div w:id="157238088">
      <w:bodyDiv w:val="1"/>
      <w:marLeft w:val="0"/>
      <w:marRight w:val="0"/>
      <w:marTop w:val="0"/>
      <w:marBottom w:val="0"/>
      <w:divBdr>
        <w:top w:val="none" w:sz="0" w:space="0" w:color="auto"/>
        <w:left w:val="none" w:sz="0" w:space="0" w:color="auto"/>
        <w:bottom w:val="none" w:sz="0" w:space="0" w:color="auto"/>
        <w:right w:val="none" w:sz="0" w:space="0" w:color="auto"/>
      </w:divBdr>
      <w:divsChild>
        <w:div w:id="175969445">
          <w:marLeft w:val="403"/>
          <w:marRight w:val="0"/>
          <w:marTop w:val="115"/>
          <w:marBottom w:val="0"/>
          <w:divBdr>
            <w:top w:val="none" w:sz="0" w:space="0" w:color="auto"/>
            <w:left w:val="none" w:sz="0" w:space="0" w:color="auto"/>
            <w:bottom w:val="none" w:sz="0" w:space="0" w:color="auto"/>
            <w:right w:val="none" w:sz="0" w:space="0" w:color="auto"/>
          </w:divBdr>
        </w:div>
      </w:divsChild>
    </w:div>
    <w:div w:id="179901495">
      <w:bodyDiv w:val="1"/>
      <w:marLeft w:val="0"/>
      <w:marRight w:val="0"/>
      <w:marTop w:val="0"/>
      <w:marBottom w:val="0"/>
      <w:divBdr>
        <w:top w:val="none" w:sz="0" w:space="0" w:color="auto"/>
        <w:left w:val="none" w:sz="0" w:space="0" w:color="auto"/>
        <w:bottom w:val="none" w:sz="0" w:space="0" w:color="auto"/>
        <w:right w:val="none" w:sz="0" w:space="0" w:color="auto"/>
      </w:divBdr>
    </w:div>
    <w:div w:id="182521411">
      <w:bodyDiv w:val="1"/>
      <w:marLeft w:val="0"/>
      <w:marRight w:val="0"/>
      <w:marTop w:val="0"/>
      <w:marBottom w:val="0"/>
      <w:divBdr>
        <w:top w:val="none" w:sz="0" w:space="0" w:color="auto"/>
        <w:left w:val="none" w:sz="0" w:space="0" w:color="auto"/>
        <w:bottom w:val="none" w:sz="0" w:space="0" w:color="auto"/>
        <w:right w:val="none" w:sz="0" w:space="0" w:color="auto"/>
      </w:divBdr>
      <w:divsChild>
        <w:div w:id="1099984310">
          <w:marLeft w:val="403"/>
          <w:marRight w:val="0"/>
          <w:marTop w:val="115"/>
          <w:marBottom w:val="0"/>
          <w:divBdr>
            <w:top w:val="none" w:sz="0" w:space="0" w:color="auto"/>
            <w:left w:val="none" w:sz="0" w:space="0" w:color="auto"/>
            <w:bottom w:val="none" w:sz="0" w:space="0" w:color="auto"/>
            <w:right w:val="none" w:sz="0" w:space="0" w:color="auto"/>
          </w:divBdr>
        </w:div>
      </w:divsChild>
    </w:div>
    <w:div w:id="192118520">
      <w:bodyDiv w:val="1"/>
      <w:marLeft w:val="0"/>
      <w:marRight w:val="0"/>
      <w:marTop w:val="0"/>
      <w:marBottom w:val="0"/>
      <w:divBdr>
        <w:top w:val="none" w:sz="0" w:space="0" w:color="auto"/>
        <w:left w:val="none" w:sz="0" w:space="0" w:color="auto"/>
        <w:bottom w:val="none" w:sz="0" w:space="0" w:color="auto"/>
        <w:right w:val="none" w:sz="0" w:space="0" w:color="auto"/>
      </w:divBdr>
      <w:divsChild>
        <w:div w:id="250823069">
          <w:marLeft w:val="878"/>
          <w:marRight w:val="0"/>
          <w:marTop w:val="96"/>
          <w:marBottom w:val="0"/>
          <w:divBdr>
            <w:top w:val="none" w:sz="0" w:space="0" w:color="auto"/>
            <w:left w:val="none" w:sz="0" w:space="0" w:color="auto"/>
            <w:bottom w:val="none" w:sz="0" w:space="0" w:color="auto"/>
            <w:right w:val="none" w:sz="0" w:space="0" w:color="auto"/>
          </w:divBdr>
        </w:div>
        <w:div w:id="542252001">
          <w:marLeft w:val="1210"/>
          <w:marRight w:val="0"/>
          <w:marTop w:val="86"/>
          <w:marBottom w:val="0"/>
          <w:divBdr>
            <w:top w:val="none" w:sz="0" w:space="0" w:color="auto"/>
            <w:left w:val="none" w:sz="0" w:space="0" w:color="auto"/>
            <w:bottom w:val="none" w:sz="0" w:space="0" w:color="auto"/>
            <w:right w:val="none" w:sz="0" w:space="0" w:color="auto"/>
          </w:divBdr>
        </w:div>
        <w:div w:id="1243297600">
          <w:marLeft w:val="878"/>
          <w:marRight w:val="0"/>
          <w:marTop w:val="96"/>
          <w:marBottom w:val="0"/>
          <w:divBdr>
            <w:top w:val="none" w:sz="0" w:space="0" w:color="auto"/>
            <w:left w:val="none" w:sz="0" w:space="0" w:color="auto"/>
            <w:bottom w:val="none" w:sz="0" w:space="0" w:color="auto"/>
            <w:right w:val="none" w:sz="0" w:space="0" w:color="auto"/>
          </w:divBdr>
        </w:div>
        <w:div w:id="1727994724">
          <w:marLeft w:val="1210"/>
          <w:marRight w:val="0"/>
          <w:marTop w:val="86"/>
          <w:marBottom w:val="0"/>
          <w:divBdr>
            <w:top w:val="none" w:sz="0" w:space="0" w:color="auto"/>
            <w:left w:val="none" w:sz="0" w:space="0" w:color="auto"/>
            <w:bottom w:val="none" w:sz="0" w:space="0" w:color="auto"/>
            <w:right w:val="none" w:sz="0" w:space="0" w:color="auto"/>
          </w:divBdr>
        </w:div>
      </w:divsChild>
    </w:div>
    <w:div w:id="206647817">
      <w:bodyDiv w:val="1"/>
      <w:marLeft w:val="0"/>
      <w:marRight w:val="0"/>
      <w:marTop w:val="0"/>
      <w:marBottom w:val="0"/>
      <w:divBdr>
        <w:top w:val="none" w:sz="0" w:space="0" w:color="auto"/>
        <w:left w:val="none" w:sz="0" w:space="0" w:color="auto"/>
        <w:bottom w:val="none" w:sz="0" w:space="0" w:color="auto"/>
        <w:right w:val="none" w:sz="0" w:space="0" w:color="auto"/>
      </w:divBdr>
      <w:divsChild>
        <w:div w:id="734624380">
          <w:marLeft w:val="1080"/>
          <w:marRight w:val="0"/>
          <w:marTop w:val="77"/>
          <w:marBottom w:val="0"/>
          <w:divBdr>
            <w:top w:val="none" w:sz="0" w:space="0" w:color="auto"/>
            <w:left w:val="none" w:sz="0" w:space="0" w:color="auto"/>
            <w:bottom w:val="none" w:sz="0" w:space="0" w:color="auto"/>
            <w:right w:val="none" w:sz="0" w:space="0" w:color="auto"/>
          </w:divBdr>
        </w:div>
      </w:divsChild>
    </w:div>
    <w:div w:id="212890196">
      <w:bodyDiv w:val="1"/>
      <w:marLeft w:val="0"/>
      <w:marRight w:val="0"/>
      <w:marTop w:val="0"/>
      <w:marBottom w:val="0"/>
      <w:divBdr>
        <w:top w:val="none" w:sz="0" w:space="0" w:color="auto"/>
        <w:left w:val="none" w:sz="0" w:space="0" w:color="auto"/>
        <w:bottom w:val="none" w:sz="0" w:space="0" w:color="auto"/>
        <w:right w:val="none" w:sz="0" w:space="0" w:color="auto"/>
      </w:divBdr>
    </w:div>
    <w:div w:id="269551629">
      <w:bodyDiv w:val="1"/>
      <w:marLeft w:val="0"/>
      <w:marRight w:val="0"/>
      <w:marTop w:val="0"/>
      <w:marBottom w:val="0"/>
      <w:divBdr>
        <w:top w:val="none" w:sz="0" w:space="0" w:color="auto"/>
        <w:left w:val="none" w:sz="0" w:space="0" w:color="auto"/>
        <w:bottom w:val="none" w:sz="0" w:space="0" w:color="auto"/>
        <w:right w:val="none" w:sz="0" w:space="0" w:color="auto"/>
      </w:divBdr>
      <w:divsChild>
        <w:div w:id="930314219">
          <w:marLeft w:val="1080"/>
          <w:marRight w:val="0"/>
          <w:marTop w:val="77"/>
          <w:marBottom w:val="0"/>
          <w:divBdr>
            <w:top w:val="none" w:sz="0" w:space="0" w:color="auto"/>
            <w:left w:val="none" w:sz="0" w:space="0" w:color="auto"/>
            <w:bottom w:val="none" w:sz="0" w:space="0" w:color="auto"/>
            <w:right w:val="none" w:sz="0" w:space="0" w:color="auto"/>
          </w:divBdr>
        </w:div>
      </w:divsChild>
    </w:div>
    <w:div w:id="270287763">
      <w:bodyDiv w:val="1"/>
      <w:marLeft w:val="0"/>
      <w:marRight w:val="0"/>
      <w:marTop w:val="0"/>
      <w:marBottom w:val="0"/>
      <w:divBdr>
        <w:top w:val="none" w:sz="0" w:space="0" w:color="auto"/>
        <w:left w:val="none" w:sz="0" w:space="0" w:color="auto"/>
        <w:bottom w:val="none" w:sz="0" w:space="0" w:color="auto"/>
        <w:right w:val="none" w:sz="0" w:space="0" w:color="auto"/>
      </w:divBdr>
      <w:divsChild>
        <w:div w:id="207105150">
          <w:marLeft w:val="403"/>
          <w:marRight w:val="0"/>
          <w:marTop w:val="115"/>
          <w:marBottom w:val="0"/>
          <w:divBdr>
            <w:top w:val="none" w:sz="0" w:space="0" w:color="auto"/>
            <w:left w:val="none" w:sz="0" w:space="0" w:color="auto"/>
            <w:bottom w:val="none" w:sz="0" w:space="0" w:color="auto"/>
            <w:right w:val="none" w:sz="0" w:space="0" w:color="auto"/>
          </w:divBdr>
        </w:div>
        <w:div w:id="612128621">
          <w:marLeft w:val="878"/>
          <w:marRight w:val="0"/>
          <w:marTop w:val="96"/>
          <w:marBottom w:val="0"/>
          <w:divBdr>
            <w:top w:val="none" w:sz="0" w:space="0" w:color="auto"/>
            <w:left w:val="none" w:sz="0" w:space="0" w:color="auto"/>
            <w:bottom w:val="none" w:sz="0" w:space="0" w:color="auto"/>
            <w:right w:val="none" w:sz="0" w:space="0" w:color="auto"/>
          </w:divBdr>
        </w:div>
        <w:div w:id="1082139692">
          <w:marLeft w:val="878"/>
          <w:marRight w:val="0"/>
          <w:marTop w:val="96"/>
          <w:marBottom w:val="0"/>
          <w:divBdr>
            <w:top w:val="none" w:sz="0" w:space="0" w:color="auto"/>
            <w:left w:val="none" w:sz="0" w:space="0" w:color="auto"/>
            <w:bottom w:val="none" w:sz="0" w:space="0" w:color="auto"/>
            <w:right w:val="none" w:sz="0" w:space="0" w:color="auto"/>
          </w:divBdr>
        </w:div>
        <w:div w:id="1913848165">
          <w:marLeft w:val="878"/>
          <w:marRight w:val="0"/>
          <w:marTop w:val="96"/>
          <w:marBottom w:val="0"/>
          <w:divBdr>
            <w:top w:val="none" w:sz="0" w:space="0" w:color="auto"/>
            <w:left w:val="none" w:sz="0" w:space="0" w:color="auto"/>
            <w:bottom w:val="none" w:sz="0" w:space="0" w:color="auto"/>
            <w:right w:val="none" w:sz="0" w:space="0" w:color="auto"/>
          </w:divBdr>
        </w:div>
      </w:divsChild>
    </w:div>
    <w:div w:id="287004959">
      <w:bodyDiv w:val="1"/>
      <w:marLeft w:val="0"/>
      <w:marRight w:val="0"/>
      <w:marTop w:val="0"/>
      <w:marBottom w:val="0"/>
      <w:divBdr>
        <w:top w:val="none" w:sz="0" w:space="0" w:color="auto"/>
        <w:left w:val="none" w:sz="0" w:space="0" w:color="auto"/>
        <w:bottom w:val="none" w:sz="0" w:space="0" w:color="auto"/>
        <w:right w:val="none" w:sz="0" w:space="0" w:color="auto"/>
      </w:divBdr>
    </w:div>
    <w:div w:id="288367507">
      <w:bodyDiv w:val="1"/>
      <w:marLeft w:val="0"/>
      <w:marRight w:val="0"/>
      <w:marTop w:val="0"/>
      <w:marBottom w:val="0"/>
      <w:divBdr>
        <w:top w:val="none" w:sz="0" w:space="0" w:color="auto"/>
        <w:left w:val="none" w:sz="0" w:space="0" w:color="auto"/>
        <w:bottom w:val="none" w:sz="0" w:space="0" w:color="auto"/>
        <w:right w:val="none" w:sz="0" w:space="0" w:color="auto"/>
      </w:divBdr>
    </w:div>
    <w:div w:id="289870228">
      <w:bodyDiv w:val="1"/>
      <w:marLeft w:val="0"/>
      <w:marRight w:val="0"/>
      <w:marTop w:val="0"/>
      <w:marBottom w:val="0"/>
      <w:divBdr>
        <w:top w:val="none" w:sz="0" w:space="0" w:color="auto"/>
        <w:left w:val="none" w:sz="0" w:space="0" w:color="auto"/>
        <w:bottom w:val="none" w:sz="0" w:space="0" w:color="auto"/>
        <w:right w:val="none" w:sz="0" w:space="0" w:color="auto"/>
      </w:divBdr>
    </w:div>
    <w:div w:id="325746437">
      <w:bodyDiv w:val="1"/>
      <w:marLeft w:val="0"/>
      <w:marRight w:val="0"/>
      <w:marTop w:val="0"/>
      <w:marBottom w:val="0"/>
      <w:divBdr>
        <w:top w:val="none" w:sz="0" w:space="0" w:color="auto"/>
        <w:left w:val="none" w:sz="0" w:space="0" w:color="auto"/>
        <w:bottom w:val="none" w:sz="0" w:space="0" w:color="auto"/>
        <w:right w:val="none" w:sz="0" w:space="0" w:color="auto"/>
      </w:divBdr>
      <w:divsChild>
        <w:div w:id="1441024250">
          <w:marLeft w:val="533"/>
          <w:marRight w:val="0"/>
          <w:marTop w:val="0"/>
          <w:marBottom w:val="0"/>
          <w:divBdr>
            <w:top w:val="none" w:sz="0" w:space="0" w:color="auto"/>
            <w:left w:val="none" w:sz="0" w:space="0" w:color="auto"/>
            <w:bottom w:val="none" w:sz="0" w:space="0" w:color="auto"/>
            <w:right w:val="none" w:sz="0" w:space="0" w:color="auto"/>
          </w:divBdr>
        </w:div>
        <w:div w:id="1488738928">
          <w:marLeft w:val="806"/>
          <w:marRight w:val="0"/>
          <w:marTop w:val="0"/>
          <w:marBottom w:val="0"/>
          <w:divBdr>
            <w:top w:val="none" w:sz="0" w:space="0" w:color="auto"/>
            <w:left w:val="none" w:sz="0" w:space="0" w:color="auto"/>
            <w:bottom w:val="none" w:sz="0" w:space="0" w:color="auto"/>
            <w:right w:val="none" w:sz="0" w:space="0" w:color="auto"/>
          </w:divBdr>
        </w:div>
      </w:divsChild>
    </w:div>
    <w:div w:id="341904546">
      <w:bodyDiv w:val="1"/>
      <w:marLeft w:val="0"/>
      <w:marRight w:val="0"/>
      <w:marTop w:val="0"/>
      <w:marBottom w:val="0"/>
      <w:divBdr>
        <w:top w:val="none" w:sz="0" w:space="0" w:color="auto"/>
        <w:left w:val="none" w:sz="0" w:space="0" w:color="auto"/>
        <w:bottom w:val="none" w:sz="0" w:space="0" w:color="auto"/>
        <w:right w:val="none" w:sz="0" w:space="0" w:color="auto"/>
      </w:divBdr>
    </w:div>
    <w:div w:id="342823221">
      <w:bodyDiv w:val="1"/>
      <w:marLeft w:val="0"/>
      <w:marRight w:val="0"/>
      <w:marTop w:val="0"/>
      <w:marBottom w:val="0"/>
      <w:divBdr>
        <w:top w:val="none" w:sz="0" w:space="0" w:color="auto"/>
        <w:left w:val="none" w:sz="0" w:space="0" w:color="auto"/>
        <w:bottom w:val="none" w:sz="0" w:space="0" w:color="auto"/>
        <w:right w:val="none" w:sz="0" w:space="0" w:color="auto"/>
      </w:divBdr>
    </w:div>
    <w:div w:id="394204103">
      <w:bodyDiv w:val="1"/>
      <w:marLeft w:val="0"/>
      <w:marRight w:val="0"/>
      <w:marTop w:val="0"/>
      <w:marBottom w:val="0"/>
      <w:divBdr>
        <w:top w:val="none" w:sz="0" w:space="0" w:color="auto"/>
        <w:left w:val="none" w:sz="0" w:space="0" w:color="auto"/>
        <w:bottom w:val="none" w:sz="0" w:space="0" w:color="auto"/>
        <w:right w:val="none" w:sz="0" w:space="0" w:color="auto"/>
      </w:divBdr>
      <w:divsChild>
        <w:div w:id="450514420">
          <w:marLeft w:val="878"/>
          <w:marRight w:val="0"/>
          <w:marTop w:val="96"/>
          <w:marBottom w:val="0"/>
          <w:divBdr>
            <w:top w:val="none" w:sz="0" w:space="0" w:color="auto"/>
            <w:left w:val="none" w:sz="0" w:space="0" w:color="auto"/>
            <w:bottom w:val="none" w:sz="0" w:space="0" w:color="auto"/>
            <w:right w:val="none" w:sz="0" w:space="0" w:color="auto"/>
          </w:divBdr>
        </w:div>
        <w:div w:id="1011839410">
          <w:marLeft w:val="1210"/>
          <w:marRight w:val="0"/>
          <w:marTop w:val="86"/>
          <w:marBottom w:val="0"/>
          <w:divBdr>
            <w:top w:val="none" w:sz="0" w:space="0" w:color="auto"/>
            <w:left w:val="none" w:sz="0" w:space="0" w:color="auto"/>
            <w:bottom w:val="none" w:sz="0" w:space="0" w:color="auto"/>
            <w:right w:val="none" w:sz="0" w:space="0" w:color="auto"/>
          </w:divBdr>
        </w:div>
        <w:div w:id="1404332794">
          <w:marLeft w:val="1210"/>
          <w:marRight w:val="0"/>
          <w:marTop w:val="86"/>
          <w:marBottom w:val="0"/>
          <w:divBdr>
            <w:top w:val="none" w:sz="0" w:space="0" w:color="auto"/>
            <w:left w:val="none" w:sz="0" w:space="0" w:color="auto"/>
            <w:bottom w:val="none" w:sz="0" w:space="0" w:color="auto"/>
            <w:right w:val="none" w:sz="0" w:space="0" w:color="auto"/>
          </w:divBdr>
        </w:div>
      </w:divsChild>
    </w:div>
    <w:div w:id="402727025">
      <w:bodyDiv w:val="1"/>
      <w:marLeft w:val="0"/>
      <w:marRight w:val="0"/>
      <w:marTop w:val="0"/>
      <w:marBottom w:val="0"/>
      <w:divBdr>
        <w:top w:val="none" w:sz="0" w:space="0" w:color="auto"/>
        <w:left w:val="none" w:sz="0" w:space="0" w:color="auto"/>
        <w:bottom w:val="none" w:sz="0" w:space="0" w:color="auto"/>
        <w:right w:val="none" w:sz="0" w:space="0" w:color="auto"/>
      </w:divBdr>
    </w:div>
    <w:div w:id="413431545">
      <w:bodyDiv w:val="1"/>
      <w:marLeft w:val="0"/>
      <w:marRight w:val="0"/>
      <w:marTop w:val="0"/>
      <w:marBottom w:val="0"/>
      <w:divBdr>
        <w:top w:val="none" w:sz="0" w:space="0" w:color="auto"/>
        <w:left w:val="none" w:sz="0" w:space="0" w:color="auto"/>
        <w:bottom w:val="none" w:sz="0" w:space="0" w:color="auto"/>
        <w:right w:val="none" w:sz="0" w:space="0" w:color="auto"/>
      </w:divBdr>
      <w:divsChild>
        <w:div w:id="1427578075">
          <w:marLeft w:val="1210"/>
          <w:marRight w:val="0"/>
          <w:marTop w:val="86"/>
          <w:marBottom w:val="0"/>
          <w:divBdr>
            <w:top w:val="none" w:sz="0" w:space="0" w:color="auto"/>
            <w:left w:val="none" w:sz="0" w:space="0" w:color="auto"/>
            <w:bottom w:val="none" w:sz="0" w:space="0" w:color="auto"/>
            <w:right w:val="none" w:sz="0" w:space="0" w:color="auto"/>
          </w:divBdr>
        </w:div>
      </w:divsChild>
    </w:div>
    <w:div w:id="488785277">
      <w:bodyDiv w:val="1"/>
      <w:marLeft w:val="0"/>
      <w:marRight w:val="0"/>
      <w:marTop w:val="0"/>
      <w:marBottom w:val="0"/>
      <w:divBdr>
        <w:top w:val="none" w:sz="0" w:space="0" w:color="auto"/>
        <w:left w:val="none" w:sz="0" w:space="0" w:color="auto"/>
        <w:bottom w:val="none" w:sz="0" w:space="0" w:color="auto"/>
        <w:right w:val="none" w:sz="0" w:space="0" w:color="auto"/>
      </w:divBdr>
    </w:div>
    <w:div w:id="582030535">
      <w:bodyDiv w:val="1"/>
      <w:marLeft w:val="0"/>
      <w:marRight w:val="0"/>
      <w:marTop w:val="0"/>
      <w:marBottom w:val="0"/>
      <w:divBdr>
        <w:top w:val="none" w:sz="0" w:space="0" w:color="auto"/>
        <w:left w:val="none" w:sz="0" w:space="0" w:color="auto"/>
        <w:bottom w:val="none" w:sz="0" w:space="0" w:color="auto"/>
        <w:right w:val="none" w:sz="0" w:space="0" w:color="auto"/>
      </w:divBdr>
      <w:divsChild>
        <w:div w:id="1482307415">
          <w:marLeft w:val="403"/>
          <w:marRight w:val="0"/>
          <w:marTop w:val="96"/>
          <w:marBottom w:val="0"/>
          <w:divBdr>
            <w:top w:val="none" w:sz="0" w:space="0" w:color="auto"/>
            <w:left w:val="none" w:sz="0" w:space="0" w:color="auto"/>
            <w:bottom w:val="none" w:sz="0" w:space="0" w:color="auto"/>
            <w:right w:val="none" w:sz="0" w:space="0" w:color="auto"/>
          </w:divBdr>
        </w:div>
      </w:divsChild>
    </w:div>
    <w:div w:id="590817338">
      <w:bodyDiv w:val="1"/>
      <w:marLeft w:val="0"/>
      <w:marRight w:val="0"/>
      <w:marTop w:val="0"/>
      <w:marBottom w:val="0"/>
      <w:divBdr>
        <w:top w:val="none" w:sz="0" w:space="0" w:color="auto"/>
        <w:left w:val="none" w:sz="0" w:space="0" w:color="auto"/>
        <w:bottom w:val="none" w:sz="0" w:space="0" w:color="auto"/>
        <w:right w:val="none" w:sz="0" w:space="0" w:color="auto"/>
      </w:divBdr>
      <w:divsChild>
        <w:div w:id="190804711">
          <w:marLeft w:val="1210"/>
          <w:marRight w:val="0"/>
          <w:marTop w:val="86"/>
          <w:marBottom w:val="0"/>
          <w:divBdr>
            <w:top w:val="none" w:sz="0" w:space="0" w:color="auto"/>
            <w:left w:val="none" w:sz="0" w:space="0" w:color="auto"/>
            <w:bottom w:val="none" w:sz="0" w:space="0" w:color="auto"/>
            <w:right w:val="none" w:sz="0" w:space="0" w:color="auto"/>
          </w:divBdr>
        </w:div>
      </w:divsChild>
    </w:div>
    <w:div w:id="603196567">
      <w:bodyDiv w:val="1"/>
      <w:marLeft w:val="0"/>
      <w:marRight w:val="0"/>
      <w:marTop w:val="0"/>
      <w:marBottom w:val="0"/>
      <w:divBdr>
        <w:top w:val="none" w:sz="0" w:space="0" w:color="auto"/>
        <w:left w:val="none" w:sz="0" w:space="0" w:color="auto"/>
        <w:bottom w:val="none" w:sz="0" w:space="0" w:color="auto"/>
        <w:right w:val="none" w:sz="0" w:space="0" w:color="auto"/>
      </w:divBdr>
      <w:divsChild>
        <w:div w:id="1081755273">
          <w:marLeft w:val="403"/>
          <w:marRight w:val="0"/>
          <w:marTop w:val="115"/>
          <w:marBottom w:val="0"/>
          <w:divBdr>
            <w:top w:val="none" w:sz="0" w:space="0" w:color="auto"/>
            <w:left w:val="none" w:sz="0" w:space="0" w:color="auto"/>
            <w:bottom w:val="none" w:sz="0" w:space="0" w:color="auto"/>
            <w:right w:val="none" w:sz="0" w:space="0" w:color="auto"/>
          </w:divBdr>
        </w:div>
      </w:divsChild>
    </w:div>
    <w:div w:id="614478965">
      <w:bodyDiv w:val="1"/>
      <w:marLeft w:val="0"/>
      <w:marRight w:val="0"/>
      <w:marTop w:val="0"/>
      <w:marBottom w:val="0"/>
      <w:divBdr>
        <w:top w:val="none" w:sz="0" w:space="0" w:color="auto"/>
        <w:left w:val="none" w:sz="0" w:space="0" w:color="auto"/>
        <w:bottom w:val="none" w:sz="0" w:space="0" w:color="auto"/>
        <w:right w:val="none" w:sz="0" w:space="0" w:color="auto"/>
      </w:divBdr>
    </w:div>
    <w:div w:id="669337654">
      <w:bodyDiv w:val="1"/>
      <w:marLeft w:val="0"/>
      <w:marRight w:val="0"/>
      <w:marTop w:val="0"/>
      <w:marBottom w:val="0"/>
      <w:divBdr>
        <w:top w:val="none" w:sz="0" w:space="0" w:color="auto"/>
        <w:left w:val="none" w:sz="0" w:space="0" w:color="auto"/>
        <w:bottom w:val="none" w:sz="0" w:space="0" w:color="auto"/>
        <w:right w:val="none" w:sz="0" w:space="0" w:color="auto"/>
      </w:divBdr>
    </w:div>
    <w:div w:id="681589814">
      <w:bodyDiv w:val="1"/>
      <w:marLeft w:val="0"/>
      <w:marRight w:val="0"/>
      <w:marTop w:val="0"/>
      <w:marBottom w:val="0"/>
      <w:divBdr>
        <w:top w:val="none" w:sz="0" w:space="0" w:color="auto"/>
        <w:left w:val="none" w:sz="0" w:space="0" w:color="auto"/>
        <w:bottom w:val="none" w:sz="0" w:space="0" w:color="auto"/>
        <w:right w:val="none" w:sz="0" w:space="0" w:color="auto"/>
      </w:divBdr>
      <w:divsChild>
        <w:div w:id="281964993">
          <w:marLeft w:val="1210"/>
          <w:marRight w:val="0"/>
          <w:marTop w:val="86"/>
          <w:marBottom w:val="0"/>
          <w:divBdr>
            <w:top w:val="none" w:sz="0" w:space="0" w:color="auto"/>
            <w:left w:val="none" w:sz="0" w:space="0" w:color="auto"/>
            <w:bottom w:val="none" w:sz="0" w:space="0" w:color="auto"/>
            <w:right w:val="none" w:sz="0" w:space="0" w:color="auto"/>
          </w:divBdr>
        </w:div>
      </w:divsChild>
    </w:div>
    <w:div w:id="691107507">
      <w:bodyDiv w:val="1"/>
      <w:marLeft w:val="0"/>
      <w:marRight w:val="0"/>
      <w:marTop w:val="0"/>
      <w:marBottom w:val="0"/>
      <w:divBdr>
        <w:top w:val="none" w:sz="0" w:space="0" w:color="auto"/>
        <w:left w:val="none" w:sz="0" w:space="0" w:color="auto"/>
        <w:bottom w:val="none" w:sz="0" w:space="0" w:color="auto"/>
        <w:right w:val="none" w:sz="0" w:space="0" w:color="auto"/>
      </w:divBdr>
    </w:div>
    <w:div w:id="765348457">
      <w:bodyDiv w:val="1"/>
      <w:marLeft w:val="0"/>
      <w:marRight w:val="0"/>
      <w:marTop w:val="0"/>
      <w:marBottom w:val="0"/>
      <w:divBdr>
        <w:top w:val="none" w:sz="0" w:space="0" w:color="auto"/>
        <w:left w:val="none" w:sz="0" w:space="0" w:color="auto"/>
        <w:bottom w:val="none" w:sz="0" w:space="0" w:color="auto"/>
        <w:right w:val="none" w:sz="0" w:space="0" w:color="auto"/>
      </w:divBdr>
      <w:divsChild>
        <w:div w:id="1984893074">
          <w:marLeft w:val="878"/>
          <w:marRight w:val="0"/>
          <w:marTop w:val="96"/>
          <w:marBottom w:val="0"/>
          <w:divBdr>
            <w:top w:val="none" w:sz="0" w:space="0" w:color="auto"/>
            <w:left w:val="none" w:sz="0" w:space="0" w:color="auto"/>
            <w:bottom w:val="none" w:sz="0" w:space="0" w:color="auto"/>
            <w:right w:val="none" w:sz="0" w:space="0" w:color="auto"/>
          </w:divBdr>
        </w:div>
      </w:divsChild>
    </w:div>
    <w:div w:id="781456413">
      <w:bodyDiv w:val="1"/>
      <w:marLeft w:val="0"/>
      <w:marRight w:val="0"/>
      <w:marTop w:val="0"/>
      <w:marBottom w:val="0"/>
      <w:divBdr>
        <w:top w:val="none" w:sz="0" w:space="0" w:color="auto"/>
        <w:left w:val="none" w:sz="0" w:space="0" w:color="auto"/>
        <w:bottom w:val="none" w:sz="0" w:space="0" w:color="auto"/>
        <w:right w:val="none" w:sz="0" w:space="0" w:color="auto"/>
      </w:divBdr>
    </w:div>
    <w:div w:id="822697633">
      <w:bodyDiv w:val="1"/>
      <w:marLeft w:val="0"/>
      <w:marRight w:val="0"/>
      <w:marTop w:val="0"/>
      <w:marBottom w:val="0"/>
      <w:divBdr>
        <w:top w:val="none" w:sz="0" w:space="0" w:color="auto"/>
        <w:left w:val="none" w:sz="0" w:space="0" w:color="auto"/>
        <w:bottom w:val="none" w:sz="0" w:space="0" w:color="auto"/>
        <w:right w:val="none" w:sz="0" w:space="0" w:color="auto"/>
      </w:divBdr>
    </w:div>
    <w:div w:id="856044455">
      <w:bodyDiv w:val="1"/>
      <w:marLeft w:val="0"/>
      <w:marRight w:val="0"/>
      <w:marTop w:val="0"/>
      <w:marBottom w:val="0"/>
      <w:divBdr>
        <w:top w:val="none" w:sz="0" w:space="0" w:color="auto"/>
        <w:left w:val="none" w:sz="0" w:space="0" w:color="auto"/>
        <w:bottom w:val="none" w:sz="0" w:space="0" w:color="auto"/>
        <w:right w:val="none" w:sz="0" w:space="0" w:color="auto"/>
      </w:divBdr>
    </w:div>
    <w:div w:id="861211901">
      <w:bodyDiv w:val="1"/>
      <w:marLeft w:val="0"/>
      <w:marRight w:val="0"/>
      <w:marTop w:val="0"/>
      <w:marBottom w:val="0"/>
      <w:divBdr>
        <w:top w:val="none" w:sz="0" w:space="0" w:color="auto"/>
        <w:left w:val="none" w:sz="0" w:space="0" w:color="auto"/>
        <w:bottom w:val="none" w:sz="0" w:space="0" w:color="auto"/>
        <w:right w:val="none" w:sz="0" w:space="0" w:color="auto"/>
      </w:divBdr>
    </w:div>
    <w:div w:id="881870592">
      <w:bodyDiv w:val="1"/>
      <w:marLeft w:val="0"/>
      <w:marRight w:val="0"/>
      <w:marTop w:val="0"/>
      <w:marBottom w:val="0"/>
      <w:divBdr>
        <w:top w:val="none" w:sz="0" w:space="0" w:color="auto"/>
        <w:left w:val="none" w:sz="0" w:space="0" w:color="auto"/>
        <w:bottom w:val="none" w:sz="0" w:space="0" w:color="auto"/>
        <w:right w:val="none" w:sz="0" w:space="0" w:color="auto"/>
      </w:divBdr>
      <w:divsChild>
        <w:div w:id="129830541">
          <w:marLeft w:val="749"/>
          <w:marRight w:val="0"/>
          <w:marTop w:val="86"/>
          <w:marBottom w:val="0"/>
          <w:divBdr>
            <w:top w:val="none" w:sz="0" w:space="0" w:color="auto"/>
            <w:left w:val="none" w:sz="0" w:space="0" w:color="auto"/>
            <w:bottom w:val="none" w:sz="0" w:space="0" w:color="auto"/>
            <w:right w:val="none" w:sz="0" w:space="0" w:color="auto"/>
          </w:divBdr>
        </w:div>
        <w:div w:id="1252815518">
          <w:marLeft w:val="749"/>
          <w:marRight w:val="0"/>
          <w:marTop w:val="86"/>
          <w:marBottom w:val="0"/>
          <w:divBdr>
            <w:top w:val="none" w:sz="0" w:space="0" w:color="auto"/>
            <w:left w:val="none" w:sz="0" w:space="0" w:color="auto"/>
            <w:bottom w:val="none" w:sz="0" w:space="0" w:color="auto"/>
            <w:right w:val="none" w:sz="0" w:space="0" w:color="auto"/>
          </w:divBdr>
        </w:div>
      </w:divsChild>
    </w:div>
    <w:div w:id="902056874">
      <w:bodyDiv w:val="1"/>
      <w:marLeft w:val="0"/>
      <w:marRight w:val="0"/>
      <w:marTop w:val="0"/>
      <w:marBottom w:val="0"/>
      <w:divBdr>
        <w:top w:val="none" w:sz="0" w:space="0" w:color="auto"/>
        <w:left w:val="none" w:sz="0" w:space="0" w:color="auto"/>
        <w:bottom w:val="none" w:sz="0" w:space="0" w:color="auto"/>
        <w:right w:val="none" w:sz="0" w:space="0" w:color="auto"/>
      </w:divBdr>
    </w:div>
    <w:div w:id="951399628">
      <w:bodyDiv w:val="1"/>
      <w:marLeft w:val="0"/>
      <w:marRight w:val="0"/>
      <w:marTop w:val="0"/>
      <w:marBottom w:val="0"/>
      <w:divBdr>
        <w:top w:val="none" w:sz="0" w:space="0" w:color="auto"/>
        <w:left w:val="none" w:sz="0" w:space="0" w:color="auto"/>
        <w:bottom w:val="none" w:sz="0" w:space="0" w:color="auto"/>
        <w:right w:val="none" w:sz="0" w:space="0" w:color="auto"/>
      </w:divBdr>
    </w:div>
    <w:div w:id="964845448">
      <w:bodyDiv w:val="1"/>
      <w:marLeft w:val="0"/>
      <w:marRight w:val="0"/>
      <w:marTop w:val="0"/>
      <w:marBottom w:val="0"/>
      <w:divBdr>
        <w:top w:val="none" w:sz="0" w:space="0" w:color="auto"/>
        <w:left w:val="none" w:sz="0" w:space="0" w:color="auto"/>
        <w:bottom w:val="none" w:sz="0" w:space="0" w:color="auto"/>
        <w:right w:val="none" w:sz="0" w:space="0" w:color="auto"/>
      </w:divBdr>
    </w:div>
    <w:div w:id="966738880">
      <w:bodyDiv w:val="1"/>
      <w:marLeft w:val="0"/>
      <w:marRight w:val="0"/>
      <w:marTop w:val="0"/>
      <w:marBottom w:val="0"/>
      <w:divBdr>
        <w:top w:val="none" w:sz="0" w:space="0" w:color="auto"/>
        <w:left w:val="none" w:sz="0" w:space="0" w:color="auto"/>
        <w:bottom w:val="none" w:sz="0" w:space="0" w:color="auto"/>
        <w:right w:val="none" w:sz="0" w:space="0" w:color="auto"/>
      </w:divBdr>
      <w:divsChild>
        <w:div w:id="243801051">
          <w:marLeft w:val="403"/>
          <w:marRight w:val="0"/>
          <w:marTop w:val="115"/>
          <w:marBottom w:val="0"/>
          <w:divBdr>
            <w:top w:val="none" w:sz="0" w:space="0" w:color="auto"/>
            <w:left w:val="none" w:sz="0" w:space="0" w:color="auto"/>
            <w:bottom w:val="none" w:sz="0" w:space="0" w:color="auto"/>
            <w:right w:val="none" w:sz="0" w:space="0" w:color="auto"/>
          </w:divBdr>
        </w:div>
      </w:divsChild>
    </w:div>
    <w:div w:id="967050752">
      <w:bodyDiv w:val="1"/>
      <w:marLeft w:val="0"/>
      <w:marRight w:val="0"/>
      <w:marTop w:val="0"/>
      <w:marBottom w:val="0"/>
      <w:divBdr>
        <w:top w:val="none" w:sz="0" w:space="0" w:color="auto"/>
        <w:left w:val="none" w:sz="0" w:space="0" w:color="auto"/>
        <w:bottom w:val="none" w:sz="0" w:space="0" w:color="auto"/>
        <w:right w:val="none" w:sz="0" w:space="0" w:color="auto"/>
      </w:divBdr>
    </w:div>
    <w:div w:id="995651646">
      <w:bodyDiv w:val="1"/>
      <w:marLeft w:val="0"/>
      <w:marRight w:val="0"/>
      <w:marTop w:val="0"/>
      <w:marBottom w:val="0"/>
      <w:divBdr>
        <w:top w:val="none" w:sz="0" w:space="0" w:color="auto"/>
        <w:left w:val="none" w:sz="0" w:space="0" w:color="auto"/>
        <w:bottom w:val="none" w:sz="0" w:space="0" w:color="auto"/>
        <w:right w:val="none" w:sz="0" w:space="0" w:color="auto"/>
      </w:divBdr>
    </w:div>
    <w:div w:id="1014570531">
      <w:bodyDiv w:val="1"/>
      <w:marLeft w:val="0"/>
      <w:marRight w:val="0"/>
      <w:marTop w:val="0"/>
      <w:marBottom w:val="0"/>
      <w:divBdr>
        <w:top w:val="none" w:sz="0" w:space="0" w:color="auto"/>
        <w:left w:val="none" w:sz="0" w:space="0" w:color="auto"/>
        <w:bottom w:val="none" w:sz="0" w:space="0" w:color="auto"/>
        <w:right w:val="none" w:sz="0" w:space="0" w:color="auto"/>
      </w:divBdr>
      <w:divsChild>
        <w:div w:id="501704469">
          <w:marLeft w:val="878"/>
          <w:marRight w:val="0"/>
          <w:marTop w:val="96"/>
          <w:marBottom w:val="0"/>
          <w:divBdr>
            <w:top w:val="none" w:sz="0" w:space="0" w:color="auto"/>
            <w:left w:val="none" w:sz="0" w:space="0" w:color="auto"/>
            <w:bottom w:val="none" w:sz="0" w:space="0" w:color="auto"/>
            <w:right w:val="none" w:sz="0" w:space="0" w:color="auto"/>
          </w:divBdr>
        </w:div>
      </w:divsChild>
    </w:div>
    <w:div w:id="1025329302">
      <w:bodyDiv w:val="1"/>
      <w:marLeft w:val="0"/>
      <w:marRight w:val="0"/>
      <w:marTop w:val="0"/>
      <w:marBottom w:val="0"/>
      <w:divBdr>
        <w:top w:val="none" w:sz="0" w:space="0" w:color="auto"/>
        <w:left w:val="none" w:sz="0" w:space="0" w:color="auto"/>
        <w:bottom w:val="none" w:sz="0" w:space="0" w:color="auto"/>
        <w:right w:val="none" w:sz="0" w:space="0" w:color="auto"/>
      </w:divBdr>
    </w:div>
    <w:div w:id="1106190786">
      <w:bodyDiv w:val="1"/>
      <w:marLeft w:val="0"/>
      <w:marRight w:val="0"/>
      <w:marTop w:val="0"/>
      <w:marBottom w:val="0"/>
      <w:divBdr>
        <w:top w:val="none" w:sz="0" w:space="0" w:color="auto"/>
        <w:left w:val="none" w:sz="0" w:space="0" w:color="auto"/>
        <w:bottom w:val="none" w:sz="0" w:space="0" w:color="auto"/>
        <w:right w:val="none" w:sz="0" w:space="0" w:color="auto"/>
      </w:divBdr>
    </w:div>
    <w:div w:id="1151749020">
      <w:bodyDiv w:val="1"/>
      <w:marLeft w:val="0"/>
      <w:marRight w:val="0"/>
      <w:marTop w:val="0"/>
      <w:marBottom w:val="0"/>
      <w:divBdr>
        <w:top w:val="none" w:sz="0" w:space="0" w:color="auto"/>
        <w:left w:val="none" w:sz="0" w:space="0" w:color="auto"/>
        <w:bottom w:val="none" w:sz="0" w:space="0" w:color="auto"/>
        <w:right w:val="none" w:sz="0" w:space="0" w:color="auto"/>
      </w:divBdr>
      <w:divsChild>
        <w:div w:id="404837585">
          <w:marLeft w:val="749"/>
          <w:marRight w:val="0"/>
          <w:marTop w:val="86"/>
          <w:marBottom w:val="0"/>
          <w:divBdr>
            <w:top w:val="none" w:sz="0" w:space="0" w:color="auto"/>
            <w:left w:val="none" w:sz="0" w:space="0" w:color="auto"/>
            <w:bottom w:val="none" w:sz="0" w:space="0" w:color="auto"/>
            <w:right w:val="none" w:sz="0" w:space="0" w:color="auto"/>
          </w:divBdr>
        </w:div>
        <w:div w:id="1212155436">
          <w:marLeft w:val="749"/>
          <w:marRight w:val="0"/>
          <w:marTop w:val="86"/>
          <w:marBottom w:val="0"/>
          <w:divBdr>
            <w:top w:val="none" w:sz="0" w:space="0" w:color="auto"/>
            <w:left w:val="none" w:sz="0" w:space="0" w:color="auto"/>
            <w:bottom w:val="none" w:sz="0" w:space="0" w:color="auto"/>
            <w:right w:val="none" w:sz="0" w:space="0" w:color="auto"/>
          </w:divBdr>
        </w:div>
      </w:divsChild>
    </w:div>
    <w:div w:id="1154176527">
      <w:bodyDiv w:val="1"/>
      <w:marLeft w:val="0"/>
      <w:marRight w:val="0"/>
      <w:marTop w:val="0"/>
      <w:marBottom w:val="0"/>
      <w:divBdr>
        <w:top w:val="none" w:sz="0" w:space="0" w:color="auto"/>
        <w:left w:val="none" w:sz="0" w:space="0" w:color="auto"/>
        <w:bottom w:val="none" w:sz="0" w:space="0" w:color="auto"/>
        <w:right w:val="none" w:sz="0" w:space="0" w:color="auto"/>
      </w:divBdr>
    </w:div>
    <w:div w:id="1209298021">
      <w:bodyDiv w:val="1"/>
      <w:marLeft w:val="0"/>
      <w:marRight w:val="0"/>
      <w:marTop w:val="0"/>
      <w:marBottom w:val="0"/>
      <w:divBdr>
        <w:top w:val="none" w:sz="0" w:space="0" w:color="auto"/>
        <w:left w:val="none" w:sz="0" w:space="0" w:color="auto"/>
        <w:bottom w:val="none" w:sz="0" w:space="0" w:color="auto"/>
        <w:right w:val="none" w:sz="0" w:space="0" w:color="auto"/>
      </w:divBdr>
    </w:div>
    <w:div w:id="1236864283">
      <w:bodyDiv w:val="1"/>
      <w:marLeft w:val="0"/>
      <w:marRight w:val="0"/>
      <w:marTop w:val="0"/>
      <w:marBottom w:val="0"/>
      <w:divBdr>
        <w:top w:val="none" w:sz="0" w:space="0" w:color="auto"/>
        <w:left w:val="none" w:sz="0" w:space="0" w:color="auto"/>
        <w:bottom w:val="none" w:sz="0" w:space="0" w:color="auto"/>
        <w:right w:val="none" w:sz="0" w:space="0" w:color="auto"/>
      </w:divBdr>
    </w:div>
    <w:div w:id="1288393128">
      <w:bodyDiv w:val="1"/>
      <w:marLeft w:val="0"/>
      <w:marRight w:val="0"/>
      <w:marTop w:val="0"/>
      <w:marBottom w:val="0"/>
      <w:divBdr>
        <w:top w:val="none" w:sz="0" w:space="0" w:color="auto"/>
        <w:left w:val="none" w:sz="0" w:space="0" w:color="auto"/>
        <w:bottom w:val="none" w:sz="0" w:space="0" w:color="auto"/>
        <w:right w:val="none" w:sz="0" w:space="0" w:color="auto"/>
      </w:divBdr>
      <w:divsChild>
        <w:div w:id="1440833641">
          <w:marLeft w:val="403"/>
          <w:marRight w:val="0"/>
          <w:marTop w:val="115"/>
          <w:marBottom w:val="0"/>
          <w:divBdr>
            <w:top w:val="none" w:sz="0" w:space="0" w:color="auto"/>
            <w:left w:val="none" w:sz="0" w:space="0" w:color="auto"/>
            <w:bottom w:val="none" w:sz="0" w:space="0" w:color="auto"/>
            <w:right w:val="none" w:sz="0" w:space="0" w:color="auto"/>
          </w:divBdr>
        </w:div>
      </w:divsChild>
    </w:div>
    <w:div w:id="1288924512">
      <w:bodyDiv w:val="1"/>
      <w:marLeft w:val="0"/>
      <w:marRight w:val="0"/>
      <w:marTop w:val="0"/>
      <w:marBottom w:val="0"/>
      <w:divBdr>
        <w:top w:val="none" w:sz="0" w:space="0" w:color="auto"/>
        <w:left w:val="none" w:sz="0" w:space="0" w:color="auto"/>
        <w:bottom w:val="none" w:sz="0" w:space="0" w:color="auto"/>
        <w:right w:val="none" w:sz="0" w:space="0" w:color="auto"/>
      </w:divBdr>
    </w:div>
    <w:div w:id="1294871555">
      <w:bodyDiv w:val="1"/>
      <w:marLeft w:val="0"/>
      <w:marRight w:val="0"/>
      <w:marTop w:val="0"/>
      <w:marBottom w:val="0"/>
      <w:divBdr>
        <w:top w:val="none" w:sz="0" w:space="0" w:color="auto"/>
        <w:left w:val="none" w:sz="0" w:space="0" w:color="auto"/>
        <w:bottom w:val="none" w:sz="0" w:space="0" w:color="auto"/>
        <w:right w:val="none" w:sz="0" w:space="0" w:color="auto"/>
      </w:divBdr>
      <w:divsChild>
        <w:div w:id="2116752681">
          <w:marLeft w:val="403"/>
          <w:marRight w:val="0"/>
          <w:marTop w:val="115"/>
          <w:marBottom w:val="0"/>
          <w:divBdr>
            <w:top w:val="none" w:sz="0" w:space="0" w:color="auto"/>
            <w:left w:val="none" w:sz="0" w:space="0" w:color="auto"/>
            <w:bottom w:val="none" w:sz="0" w:space="0" w:color="auto"/>
            <w:right w:val="none" w:sz="0" w:space="0" w:color="auto"/>
          </w:divBdr>
        </w:div>
      </w:divsChild>
    </w:div>
    <w:div w:id="1358196294">
      <w:bodyDiv w:val="1"/>
      <w:marLeft w:val="0"/>
      <w:marRight w:val="0"/>
      <w:marTop w:val="0"/>
      <w:marBottom w:val="0"/>
      <w:divBdr>
        <w:top w:val="none" w:sz="0" w:space="0" w:color="auto"/>
        <w:left w:val="none" w:sz="0" w:space="0" w:color="auto"/>
        <w:bottom w:val="none" w:sz="0" w:space="0" w:color="auto"/>
        <w:right w:val="none" w:sz="0" w:space="0" w:color="auto"/>
      </w:divBdr>
    </w:div>
    <w:div w:id="1371563841">
      <w:bodyDiv w:val="1"/>
      <w:marLeft w:val="0"/>
      <w:marRight w:val="0"/>
      <w:marTop w:val="0"/>
      <w:marBottom w:val="0"/>
      <w:divBdr>
        <w:top w:val="none" w:sz="0" w:space="0" w:color="auto"/>
        <w:left w:val="none" w:sz="0" w:space="0" w:color="auto"/>
        <w:bottom w:val="none" w:sz="0" w:space="0" w:color="auto"/>
        <w:right w:val="none" w:sz="0" w:space="0" w:color="auto"/>
      </w:divBdr>
      <w:divsChild>
        <w:div w:id="1518612922">
          <w:marLeft w:val="749"/>
          <w:marRight w:val="0"/>
          <w:marTop w:val="86"/>
          <w:marBottom w:val="0"/>
          <w:divBdr>
            <w:top w:val="none" w:sz="0" w:space="0" w:color="auto"/>
            <w:left w:val="none" w:sz="0" w:space="0" w:color="auto"/>
            <w:bottom w:val="none" w:sz="0" w:space="0" w:color="auto"/>
            <w:right w:val="none" w:sz="0" w:space="0" w:color="auto"/>
          </w:divBdr>
        </w:div>
      </w:divsChild>
    </w:div>
    <w:div w:id="1421371696">
      <w:bodyDiv w:val="1"/>
      <w:marLeft w:val="0"/>
      <w:marRight w:val="0"/>
      <w:marTop w:val="0"/>
      <w:marBottom w:val="0"/>
      <w:divBdr>
        <w:top w:val="none" w:sz="0" w:space="0" w:color="auto"/>
        <w:left w:val="none" w:sz="0" w:space="0" w:color="auto"/>
        <w:bottom w:val="none" w:sz="0" w:space="0" w:color="auto"/>
        <w:right w:val="none" w:sz="0" w:space="0" w:color="auto"/>
      </w:divBdr>
    </w:div>
    <w:div w:id="1491865386">
      <w:bodyDiv w:val="1"/>
      <w:marLeft w:val="0"/>
      <w:marRight w:val="0"/>
      <w:marTop w:val="0"/>
      <w:marBottom w:val="0"/>
      <w:divBdr>
        <w:top w:val="none" w:sz="0" w:space="0" w:color="auto"/>
        <w:left w:val="none" w:sz="0" w:space="0" w:color="auto"/>
        <w:bottom w:val="none" w:sz="0" w:space="0" w:color="auto"/>
        <w:right w:val="none" w:sz="0" w:space="0" w:color="auto"/>
      </w:divBdr>
    </w:div>
    <w:div w:id="1523087761">
      <w:bodyDiv w:val="1"/>
      <w:marLeft w:val="0"/>
      <w:marRight w:val="0"/>
      <w:marTop w:val="0"/>
      <w:marBottom w:val="0"/>
      <w:divBdr>
        <w:top w:val="none" w:sz="0" w:space="0" w:color="auto"/>
        <w:left w:val="none" w:sz="0" w:space="0" w:color="auto"/>
        <w:bottom w:val="none" w:sz="0" w:space="0" w:color="auto"/>
        <w:right w:val="none" w:sz="0" w:space="0" w:color="auto"/>
      </w:divBdr>
    </w:div>
    <w:div w:id="1545866263">
      <w:bodyDiv w:val="1"/>
      <w:marLeft w:val="0"/>
      <w:marRight w:val="0"/>
      <w:marTop w:val="0"/>
      <w:marBottom w:val="0"/>
      <w:divBdr>
        <w:top w:val="none" w:sz="0" w:space="0" w:color="auto"/>
        <w:left w:val="none" w:sz="0" w:space="0" w:color="auto"/>
        <w:bottom w:val="none" w:sz="0" w:space="0" w:color="auto"/>
        <w:right w:val="none" w:sz="0" w:space="0" w:color="auto"/>
      </w:divBdr>
    </w:div>
    <w:div w:id="1606617292">
      <w:bodyDiv w:val="1"/>
      <w:marLeft w:val="0"/>
      <w:marRight w:val="0"/>
      <w:marTop w:val="0"/>
      <w:marBottom w:val="0"/>
      <w:divBdr>
        <w:top w:val="none" w:sz="0" w:space="0" w:color="auto"/>
        <w:left w:val="none" w:sz="0" w:space="0" w:color="auto"/>
        <w:bottom w:val="none" w:sz="0" w:space="0" w:color="auto"/>
        <w:right w:val="none" w:sz="0" w:space="0" w:color="auto"/>
      </w:divBdr>
    </w:div>
    <w:div w:id="1690795982">
      <w:bodyDiv w:val="1"/>
      <w:marLeft w:val="0"/>
      <w:marRight w:val="0"/>
      <w:marTop w:val="0"/>
      <w:marBottom w:val="0"/>
      <w:divBdr>
        <w:top w:val="none" w:sz="0" w:space="0" w:color="auto"/>
        <w:left w:val="none" w:sz="0" w:space="0" w:color="auto"/>
        <w:bottom w:val="none" w:sz="0" w:space="0" w:color="auto"/>
        <w:right w:val="none" w:sz="0" w:space="0" w:color="auto"/>
      </w:divBdr>
      <w:divsChild>
        <w:div w:id="691145404">
          <w:marLeft w:val="1210"/>
          <w:marRight w:val="0"/>
          <w:marTop w:val="86"/>
          <w:marBottom w:val="0"/>
          <w:divBdr>
            <w:top w:val="none" w:sz="0" w:space="0" w:color="auto"/>
            <w:left w:val="none" w:sz="0" w:space="0" w:color="auto"/>
            <w:bottom w:val="none" w:sz="0" w:space="0" w:color="auto"/>
            <w:right w:val="none" w:sz="0" w:space="0" w:color="auto"/>
          </w:divBdr>
        </w:div>
      </w:divsChild>
    </w:div>
    <w:div w:id="1801998520">
      <w:bodyDiv w:val="1"/>
      <w:marLeft w:val="0"/>
      <w:marRight w:val="0"/>
      <w:marTop w:val="0"/>
      <w:marBottom w:val="0"/>
      <w:divBdr>
        <w:top w:val="none" w:sz="0" w:space="0" w:color="auto"/>
        <w:left w:val="none" w:sz="0" w:space="0" w:color="auto"/>
        <w:bottom w:val="none" w:sz="0" w:space="0" w:color="auto"/>
        <w:right w:val="none" w:sz="0" w:space="0" w:color="auto"/>
      </w:divBdr>
    </w:div>
    <w:div w:id="1828666154">
      <w:bodyDiv w:val="1"/>
      <w:marLeft w:val="0"/>
      <w:marRight w:val="0"/>
      <w:marTop w:val="0"/>
      <w:marBottom w:val="0"/>
      <w:divBdr>
        <w:top w:val="none" w:sz="0" w:space="0" w:color="auto"/>
        <w:left w:val="none" w:sz="0" w:space="0" w:color="auto"/>
        <w:bottom w:val="none" w:sz="0" w:space="0" w:color="auto"/>
        <w:right w:val="none" w:sz="0" w:space="0" w:color="auto"/>
      </w:divBdr>
      <w:divsChild>
        <w:div w:id="1782066889">
          <w:marLeft w:val="403"/>
          <w:marRight w:val="0"/>
          <w:marTop w:val="115"/>
          <w:marBottom w:val="0"/>
          <w:divBdr>
            <w:top w:val="none" w:sz="0" w:space="0" w:color="auto"/>
            <w:left w:val="none" w:sz="0" w:space="0" w:color="auto"/>
            <w:bottom w:val="none" w:sz="0" w:space="0" w:color="auto"/>
            <w:right w:val="none" w:sz="0" w:space="0" w:color="auto"/>
          </w:divBdr>
        </w:div>
      </w:divsChild>
    </w:div>
    <w:div w:id="1842116049">
      <w:bodyDiv w:val="1"/>
      <w:marLeft w:val="0"/>
      <w:marRight w:val="0"/>
      <w:marTop w:val="0"/>
      <w:marBottom w:val="0"/>
      <w:divBdr>
        <w:top w:val="none" w:sz="0" w:space="0" w:color="auto"/>
        <w:left w:val="none" w:sz="0" w:space="0" w:color="auto"/>
        <w:bottom w:val="none" w:sz="0" w:space="0" w:color="auto"/>
        <w:right w:val="none" w:sz="0" w:space="0" w:color="auto"/>
      </w:divBdr>
    </w:div>
    <w:div w:id="1843470464">
      <w:bodyDiv w:val="1"/>
      <w:marLeft w:val="0"/>
      <w:marRight w:val="0"/>
      <w:marTop w:val="0"/>
      <w:marBottom w:val="0"/>
      <w:divBdr>
        <w:top w:val="none" w:sz="0" w:space="0" w:color="auto"/>
        <w:left w:val="none" w:sz="0" w:space="0" w:color="auto"/>
        <w:bottom w:val="none" w:sz="0" w:space="0" w:color="auto"/>
        <w:right w:val="none" w:sz="0" w:space="0" w:color="auto"/>
      </w:divBdr>
    </w:div>
    <w:div w:id="1870408779">
      <w:bodyDiv w:val="1"/>
      <w:marLeft w:val="0"/>
      <w:marRight w:val="0"/>
      <w:marTop w:val="0"/>
      <w:marBottom w:val="0"/>
      <w:divBdr>
        <w:top w:val="none" w:sz="0" w:space="0" w:color="auto"/>
        <w:left w:val="none" w:sz="0" w:space="0" w:color="auto"/>
        <w:bottom w:val="none" w:sz="0" w:space="0" w:color="auto"/>
        <w:right w:val="none" w:sz="0" w:space="0" w:color="auto"/>
      </w:divBdr>
    </w:div>
    <w:div w:id="1930002110">
      <w:bodyDiv w:val="1"/>
      <w:marLeft w:val="0"/>
      <w:marRight w:val="0"/>
      <w:marTop w:val="0"/>
      <w:marBottom w:val="0"/>
      <w:divBdr>
        <w:top w:val="none" w:sz="0" w:space="0" w:color="auto"/>
        <w:left w:val="none" w:sz="0" w:space="0" w:color="auto"/>
        <w:bottom w:val="none" w:sz="0" w:space="0" w:color="auto"/>
        <w:right w:val="none" w:sz="0" w:space="0" w:color="auto"/>
      </w:divBdr>
    </w:div>
    <w:div w:id="1955360250">
      <w:bodyDiv w:val="1"/>
      <w:marLeft w:val="0"/>
      <w:marRight w:val="0"/>
      <w:marTop w:val="0"/>
      <w:marBottom w:val="0"/>
      <w:divBdr>
        <w:top w:val="none" w:sz="0" w:space="0" w:color="auto"/>
        <w:left w:val="none" w:sz="0" w:space="0" w:color="auto"/>
        <w:bottom w:val="none" w:sz="0" w:space="0" w:color="auto"/>
        <w:right w:val="none" w:sz="0" w:space="0" w:color="auto"/>
      </w:divBdr>
      <w:divsChild>
        <w:div w:id="1274246375">
          <w:marLeft w:val="1210"/>
          <w:marRight w:val="0"/>
          <w:marTop w:val="86"/>
          <w:marBottom w:val="0"/>
          <w:divBdr>
            <w:top w:val="none" w:sz="0" w:space="0" w:color="auto"/>
            <w:left w:val="none" w:sz="0" w:space="0" w:color="auto"/>
            <w:bottom w:val="none" w:sz="0" w:space="0" w:color="auto"/>
            <w:right w:val="none" w:sz="0" w:space="0" w:color="auto"/>
          </w:divBdr>
        </w:div>
        <w:div w:id="1698852728">
          <w:marLeft w:val="1210"/>
          <w:marRight w:val="0"/>
          <w:marTop w:val="86"/>
          <w:marBottom w:val="0"/>
          <w:divBdr>
            <w:top w:val="none" w:sz="0" w:space="0" w:color="auto"/>
            <w:left w:val="none" w:sz="0" w:space="0" w:color="auto"/>
            <w:bottom w:val="none" w:sz="0" w:space="0" w:color="auto"/>
            <w:right w:val="none" w:sz="0" w:space="0" w:color="auto"/>
          </w:divBdr>
        </w:div>
        <w:div w:id="1873347191">
          <w:marLeft w:val="878"/>
          <w:marRight w:val="0"/>
          <w:marTop w:val="96"/>
          <w:marBottom w:val="0"/>
          <w:divBdr>
            <w:top w:val="none" w:sz="0" w:space="0" w:color="auto"/>
            <w:left w:val="none" w:sz="0" w:space="0" w:color="auto"/>
            <w:bottom w:val="none" w:sz="0" w:space="0" w:color="auto"/>
            <w:right w:val="none" w:sz="0" w:space="0" w:color="auto"/>
          </w:divBdr>
        </w:div>
      </w:divsChild>
    </w:div>
    <w:div w:id="2000840625">
      <w:bodyDiv w:val="1"/>
      <w:marLeft w:val="0"/>
      <w:marRight w:val="0"/>
      <w:marTop w:val="0"/>
      <w:marBottom w:val="0"/>
      <w:divBdr>
        <w:top w:val="none" w:sz="0" w:space="0" w:color="auto"/>
        <w:left w:val="none" w:sz="0" w:space="0" w:color="auto"/>
        <w:bottom w:val="none" w:sz="0" w:space="0" w:color="auto"/>
        <w:right w:val="none" w:sz="0" w:space="0" w:color="auto"/>
      </w:divBdr>
    </w:div>
    <w:div w:id="2027125681">
      <w:bodyDiv w:val="1"/>
      <w:marLeft w:val="0"/>
      <w:marRight w:val="0"/>
      <w:marTop w:val="0"/>
      <w:marBottom w:val="0"/>
      <w:divBdr>
        <w:top w:val="none" w:sz="0" w:space="0" w:color="auto"/>
        <w:left w:val="none" w:sz="0" w:space="0" w:color="auto"/>
        <w:bottom w:val="none" w:sz="0" w:space="0" w:color="auto"/>
        <w:right w:val="none" w:sz="0" w:space="0" w:color="auto"/>
      </w:divBdr>
      <w:divsChild>
        <w:div w:id="122164824">
          <w:marLeft w:val="547"/>
          <w:marRight w:val="0"/>
          <w:marTop w:val="115"/>
          <w:marBottom w:val="0"/>
          <w:divBdr>
            <w:top w:val="none" w:sz="0" w:space="0" w:color="auto"/>
            <w:left w:val="none" w:sz="0" w:space="0" w:color="auto"/>
            <w:bottom w:val="none" w:sz="0" w:space="0" w:color="auto"/>
            <w:right w:val="none" w:sz="0" w:space="0" w:color="auto"/>
          </w:divBdr>
        </w:div>
        <w:div w:id="765879156">
          <w:marLeft w:val="547"/>
          <w:marRight w:val="0"/>
          <w:marTop w:val="115"/>
          <w:marBottom w:val="0"/>
          <w:divBdr>
            <w:top w:val="none" w:sz="0" w:space="0" w:color="auto"/>
            <w:left w:val="none" w:sz="0" w:space="0" w:color="auto"/>
            <w:bottom w:val="none" w:sz="0" w:space="0" w:color="auto"/>
            <w:right w:val="none" w:sz="0" w:space="0" w:color="auto"/>
          </w:divBdr>
        </w:div>
        <w:div w:id="1198157608">
          <w:marLeft w:val="1166"/>
          <w:marRight w:val="0"/>
          <w:marTop w:val="96"/>
          <w:marBottom w:val="0"/>
          <w:divBdr>
            <w:top w:val="none" w:sz="0" w:space="0" w:color="auto"/>
            <w:left w:val="none" w:sz="0" w:space="0" w:color="auto"/>
            <w:bottom w:val="none" w:sz="0" w:space="0" w:color="auto"/>
            <w:right w:val="none" w:sz="0" w:space="0" w:color="auto"/>
          </w:divBdr>
        </w:div>
        <w:div w:id="1329671040">
          <w:marLeft w:val="1166"/>
          <w:marRight w:val="0"/>
          <w:marTop w:val="96"/>
          <w:marBottom w:val="0"/>
          <w:divBdr>
            <w:top w:val="none" w:sz="0" w:space="0" w:color="auto"/>
            <w:left w:val="none" w:sz="0" w:space="0" w:color="auto"/>
            <w:bottom w:val="none" w:sz="0" w:space="0" w:color="auto"/>
            <w:right w:val="none" w:sz="0" w:space="0" w:color="auto"/>
          </w:divBdr>
        </w:div>
        <w:div w:id="1370496275">
          <w:marLeft w:val="1166"/>
          <w:marRight w:val="0"/>
          <w:marTop w:val="96"/>
          <w:marBottom w:val="0"/>
          <w:divBdr>
            <w:top w:val="none" w:sz="0" w:space="0" w:color="auto"/>
            <w:left w:val="none" w:sz="0" w:space="0" w:color="auto"/>
            <w:bottom w:val="none" w:sz="0" w:space="0" w:color="auto"/>
            <w:right w:val="none" w:sz="0" w:space="0" w:color="auto"/>
          </w:divBdr>
        </w:div>
        <w:div w:id="1715499975">
          <w:marLeft w:val="1166"/>
          <w:marRight w:val="0"/>
          <w:marTop w:val="96"/>
          <w:marBottom w:val="0"/>
          <w:divBdr>
            <w:top w:val="none" w:sz="0" w:space="0" w:color="auto"/>
            <w:left w:val="none" w:sz="0" w:space="0" w:color="auto"/>
            <w:bottom w:val="none" w:sz="0" w:space="0" w:color="auto"/>
            <w:right w:val="none" w:sz="0" w:space="0" w:color="auto"/>
          </w:divBdr>
        </w:div>
        <w:div w:id="1749227772">
          <w:marLeft w:val="1166"/>
          <w:marRight w:val="0"/>
          <w:marTop w:val="96"/>
          <w:marBottom w:val="0"/>
          <w:divBdr>
            <w:top w:val="none" w:sz="0" w:space="0" w:color="auto"/>
            <w:left w:val="none" w:sz="0" w:space="0" w:color="auto"/>
            <w:bottom w:val="none" w:sz="0" w:space="0" w:color="auto"/>
            <w:right w:val="none" w:sz="0" w:space="0" w:color="auto"/>
          </w:divBdr>
        </w:div>
      </w:divsChild>
    </w:div>
    <w:div w:id="2074691553">
      <w:bodyDiv w:val="1"/>
      <w:marLeft w:val="0"/>
      <w:marRight w:val="0"/>
      <w:marTop w:val="0"/>
      <w:marBottom w:val="0"/>
      <w:divBdr>
        <w:top w:val="none" w:sz="0" w:space="0" w:color="auto"/>
        <w:left w:val="none" w:sz="0" w:space="0" w:color="auto"/>
        <w:bottom w:val="none" w:sz="0" w:space="0" w:color="auto"/>
        <w:right w:val="none" w:sz="0" w:space="0" w:color="auto"/>
      </w:divBdr>
      <w:divsChild>
        <w:div w:id="1833833166">
          <w:marLeft w:val="749"/>
          <w:marRight w:val="0"/>
          <w:marTop w:val="86"/>
          <w:marBottom w:val="0"/>
          <w:divBdr>
            <w:top w:val="none" w:sz="0" w:space="0" w:color="auto"/>
            <w:left w:val="none" w:sz="0" w:space="0" w:color="auto"/>
            <w:bottom w:val="none" w:sz="0" w:space="0" w:color="auto"/>
            <w:right w:val="none" w:sz="0" w:space="0" w:color="auto"/>
          </w:divBdr>
        </w:div>
      </w:divsChild>
    </w:div>
    <w:div w:id="2079548510">
      <w:bodyDiv w:val="1"/>
      <w:marLeft w:val="0"/>
      <w:marRight w:val="0"/>
      <w:marTop w:val="0"/>
      <w:marBottom w:val="0"/>
      <w:divBdr>
        <w:top w:val="none" w:sz="0" w:space="0" w:color="auto"/>
        <w:left w:val="none" w:sz="0" w:space="0" w:color="auto"/>
        <w:bottom w:val="none" w:sz="0" w:space="0" w:color="auto"/>
        <w:right w:val="none" w:sz="0" w:space="0" w:color="auto"/>
      </w:divBdr>
      <w:divsChild>
        <w:div w:id="1822844875">
          <w:marLeft w:val="806"/>
          <w:marRight w:val="0"/>
          <w:marTop w:val="0"/>
          <w:marBottom w:val="0"/>
          <w:divBdr>
            <w:top w:val="none" w:sz="0" w:space="0" w:color="auto"/>
            <w:left w:val="none" w:sz="0" w:space="0" w:color="auto"/>
            <w:bottom w:val="none" w:sz="0" w:space="0" w:color="auto"/>
            <w:right w:val="none" w:sz="0" w:space="0" w:color="auto"/>
          </w:divBdr>
        </w:div>
        <w:div w:id="679814393">
          <w:marLeft w:val="806"/>
          <w:marRight w:val="0"/>
          <w:marTop w:val="0"/>
          <w:marBottom w:val="0"/>
          <w:divBdr>
            <w:top w:val="none" w:sz="0" w:space="0" w:color="auto"/>
            <w:left w:val="none" w:sz="0" w:space="0" w:color="auto"/>
            <w:bottom w:val="none" w:sz="0" w:space="0" w:color="auto"/>
            <w:right w:val="none" w:sz="0" w:space="0" w:color="auto"/>
          </w:divBdr>
        </w:div>
      </w:divsChild>
    </w:div>
    <w:div w:id="2096710086">
      <w:bodyDiv w:val="1"/>
      <w:marLeft w:val="0"/>
      <w:marRight w:val="0"/>
      <w:marTop w:val="0"/>
      <w:marBottom w:val="0"/>
      <w:divBdr>
        <w:top w:val="none" w:sz="0" w:space="0" w:color="auto"/>
        <w:left w:val="none" w:sz="0" w:space="0" w:color="auto"/>
        <w:bottom w:val="none" w:sz="0" w:space="0" w:color="auto"/>
        <w:right w:val="none" w:sz="0" w:space="0" w:color="auto"/>
      </w:divBdr>
      <w:divsChild>
        <w:div w:id="192159656">
          <w:marLeft w:val="446"/>
          <w:marRight w:val="0"/>
          <w:marTop w:val="0"/>
          <w:marBottom w:val="0"/>
          <w:divBdr>
            <w:top w:val="none" w:sz="0" w:space="0" w:color="auto"/>
            <w:left w:val="none" w:sz="0" w:space="0" w:color="auto"/>
            <w:bottom w:val="none" w:sz="0" w:space="0" w:color="auto"/>
            <w:right w:val="none" w:sz="0" w:space="0" w:color="auto"/>
          </w:divBdr>
        </w:div>
      </w:divsChild>
    </w:div>
    <w:div w:id="2103060332">
      <w:bodyDiv w:val="1"/>
      <w:marLeft w:val="0"/>
      <w:marRight w:val="0"/>
      <w:marTop w:val="0"/>
      <w:marBottom w:val="0"/>
      <w:divBdr>
        <w:top w:val="none" w:sz="0" w:space="0" w:color="auto"/>
        <w:left w:val="none" w:sz="0" w:space="0" w:color="auto"/>
        <w:bottom w:val="none" w:sz="0" w:space="0" w:color="auto"/>
        <w:right w:val="none" w:sz="0" w:space="0" w:color="auto"/>
      </w:divBdr>
      <w:divsChild>
        <w:div w:id="1150512239">
          <w:marLeft w:val="108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AE5714-1123-4018-9860-3619D4718A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6</Pages>
  <Words>1649</Words>
  <Characters>9405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 Chao</dc:creator>
  <cp:keywords/>
  <dc:description/>
  <cp:lastModifiedBy>Alberto R</cp:lastModifiedBy>
  <cp:revision>7</cp:revision>
  <dcterms:created xsi:type="dcterms:W3CDTF">2019-03-30T02:02:00Z</dcterms:created>
  <dcterms:modified xsi:type="dcterms:W3CDTF">2019-05-04T00:37:00Z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1726662946</vt:i4>
  </property>
  <property fmtid="{D5CDD505-2E9C-101B-9397-08002B2CF9AE}" pid="3" name="_NewReviewCycle">
    <vt:lpwstr/>
  </property>
  <property fmtid="{D5CDD505-2E9C-101B-9397-08002B2CF9AE}" pid="4" name="_EmailSubject">
    <vt:lpwstr>FD-MIMO</vt:lpwstr>
  </property>
  <property fmtid="{D5CDD505-2E9C-101B-9397-08002B2CF9AE}" pid="5" name="_AuthorEmail">
    <vt:lpwstr>weichao@qti.qualcomm.com</vt:lpwstr>
  </property>
  <property fmtid="{D5CDD505-2E9C-101B-9397-08002B2CF9AE}" pid="6" name="_AuthorEmailDisplayName">
    <vt:lpwstr>Chao Wei</vt:lpwstr>
  </property>
  <property fmtid="{D5CDD505-2E9C-101B-9397-08002B2CF9AE}" pid="7" name="_PreviousAdHocReviewCycleID">
    <vt:i4>-1736760847</vt:i4>
  </property>
  <property fmtid="{D5CDD505-2E9C-101B-9397-08002B2CF9AE}" pid="8" name="_ReviewingToolsShownOnce">
    <vt:lpwstr/>
  </property>
</Properties>
</file>